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2F620" w14:textId="77777777" w:rsidR="009A7AF8" w:rsidRDefault="009A7AF8" w:rsidP="007D2B74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1CCD965D" w14:textId="405D0704" w:rsidR="0085080B" w:rsidRPr="00C9548E" w:rsidRDefault="007D2B74" w:rsidP="007D2B74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C9548E">
        <w:rPr>
          <w:rFonts w:ascii="Arial Narrow" w:hAnsi="Arial Narrow"/>
          <w:b/>
          <w:bCs/>
          <w:sz w:val="28"/>
          <w:szCs w:val="28"/>
        </w:rPr>
        <w:t xml:space="preserve">STANOWISKO </w:t>
      </w:r>
    </w:p>
    <w:p w14:paraId="447D4219" w14:textId="5B02246B" w:rsidR="00C40223" w:rsidRPr="00C9548E" w:rsidRDefault="007D2B74" w:rsidP="007D2B74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C9548E">
        <w:rPr>
          <w:rFonts w:ascii="Arial Narrow" w:hAnsi="Arial Narrow"/>
          <w:b/>
          <w:bCs/>
          <w:sz w:val="28"/>
          <w:szCs w:val="28"/>
        </w:rPr>
        <w:t>SEJMIKU WOJEWÓDZTWA LUBUSKIEGO</w:t>
      </w:r>
    </w:p>
    <w:p w14:paraId="51BC47F1" w14:textId="52C80F12" w:rsidR="00C40223" w:rsidRDefault="00C40223" w:rsidP="007D2B74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C40223">
        <w:rPr>
          <w:rFonts w:ascii="Arial Narrow" w:hAnsi="Arial Narrow"/>
          <w:b/>
          <w:bCs/>
          <w:sz w:val="24"/>
          <w:szCs w:val="24"/>
        </w:rPr>
        <w:t xml:space="preserve">z dnia </w:t>
      </w:r>
      <w:r w:rsidR="003D25DA">
        <w:rPr>
          <w:rFonts w:ascii="Arial Narrow" w:hAnsi="Arial Narrow"/>
          <w:b/>
          <w:bCs/>
          <w:sz w:val="24"/>
          <w:szCs w:val="24"/>
        </w:rPr>
        <w:t>12</w:t>
      </w:r>
      <w:r w:rsidRPr="00C40223">
        <w:rPr>
          <w:rFonts w:ascii="Arial Narrow" w:hAnsi="Arial Narrow"/>
          <w:b/>
          <w:bCs/>
          <w:sz w:val="24"/>
          <w:szCs w:val="24"/>
        </w:rPr>
        <w:t xml:space="preserve"> października 2020 r.</w:t>
      </w:r>
    </w:p>
    <w:p w14:paraId="0A979218" w14:textId="77777777" w:rsidR="00CD1A4A" w:rsidRDefault="00CD1A4A" w:rsidP="007D2B74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27FAE1AC" w14:textId="6FB82F32" w:rsidR="007D2B74" w:rsidRPr="00C40223" w:rsidRDefault="007D2B74" w:rsidP="007D2B74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 sprawie podjęcia działań zwiększających bezpieczeństwo zdrowotne</w:t>
      </w:r>
      <w:r w:rsidR="00F94B6E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w województwie lubuskim w związk</w:t>
      </w:r>
      <w:r w:rsidR="00F94B6E">
        <w:rPr>
          <w:rFonts w:ascii="Arial Narrow" w:hAnsi="Arial Narrow"/>
          <w:b/>
          <w:bCs/>
          <w:sz w:val="24"/>
          <w:szCs w:val="24"/>
        </w:rPr>
        <w:t>u</w:t>
      </w:r>
      <w:r>
        <w:rPr>
          <w:rFonts w:ascii="Arial Narrow" w:hAnsi="Arial Narrow"/>
          <w:b/>
          <w:bCs/>
          <w:sz w:val="24"/>
          <w:szCs w:val="24"/>
        </w:rPr>
        <w:t xml:space="preserve"> z epidemią COVID-19</w:t>
      </w:r>
    </w:p>
    <w:p w14:paraId="01B7F67D" w14:textId="0977D67B" w:rsidR="00C40223" w:rsidRPr="00C40223" w:rsidRDefault="00C40223">
      <w:pPr>
        <w:rPr>
          <w:rFonts w:ascii="Arial Narrow" w:hAnsi="Arial Narrow"/>
          <w:sz w:val="24"/>
          <w:szCs w:val="24"/>
        </w:rPr>
      </w:pPr>
    </w:p>
    <w:p w14:paraId="7D08E056" w14:textId="77777777" w:rsidR="007D2B74" w:rsidRDefault="007D2B74" w:rsidP="007D2B7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podstawie § 38 pkt 4 Statutu Województwa Lubuskiego przyjętego uchwałą Nr XL/462/13 Sejmiku Województwa Lubuskiego z dnia  9 września 2018 r. w sprawie przyjęcia Statutu Województwa Lubuskiego (Dz. Urz. Woj. Lubuskiego z 2013 r., poz. 1992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 xml:space="preserve">. zm.) podejmuje się następujące stanowisko: </w:t>
      </w:r>
    </w:p>
    <w:p w14:paraId="556BE196" w14:textId="1ADF2130" w:rsidR="00C40223" w:rsidRPr="00C40223" w:rsidRDefault="007D2B74" w:rsidP="007D2B7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4A48CA46" w14:textId="64B22372" w:rsidR="00C40223" w:rsidRDefault="00C40223" w:rsidP="00C40223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Sejmik Województwa Lubuskiego – w związku z lawinowym wzrostem </w:t>
      </w:r>
      <w:proofErr w:type="spellStart"/>
      <w:r>
        <w:rPr>
          <w:rFonts w:ascii="Arial Narrow" w:hAnsi="Arial Narrow"/>
          <w:sz w:val="24"/>
          <w:szCs w:val="24"/>
        </w:rPr>
        <w:t>zachorowań</w:t>
      </w:r>
      <w:proofErr w:type="spellEnd"/>
      <w:r>
        <w:rPr>
          <w:rFonts w:ascii="Arial Narrow" w:hAnsi="Arial Narrow"/>
          <w:sz w:val="24"/>
          <w:szCs w:val="24"/>
        </w:rPr>
        <w:t xml:space="preserve"> na COVID-19 oraz niepokojącą sytuacją w Domu Pomocy Społecznej – Domu Kombatanta w Zielonej Górze – wyraża swoje głębokie zaniepokojenie stanem zabezpieczenia województwa przed eskalacją epidemii. Wobec powyższego </w:t>
      </w:r>
      <w:r w:rsidR="009A7AF8">
        <w:rPr>
          <w:rFonts w:ascii="Arial Narrow" w:hAnsi="Arial Narrow"/>
          <w:sz w:val="24"/>
          <w:szCs w:val="24"/>
        </w:rPr>
        <w:t>Sejmik Województwa Lubuskiego wnioskuje</w:t>
      </w:r>
      <w:r>
        <w:rPr>
          <w:rFonts w:ascii="Arial Narrow" w:hAnsi="Arial Narrow"/>
          <w:sz w:val="24"/>
          <w:szCs w:val="24"/>
        </w:rPr>
        <w:t xml:space="preserve"> do Wojewody Lubuskiego</w:t>
      </w:r>
      <w:r w:rsidR="00F94B6E">
        <w:rPr>
          <w:rFonts w:ascii="Arial Narrow" w:hAnsi="Arial Narrow"/>
          <w:sz w:val="24"/>
          <w:szCs w:val="24"/>
        </w:rPr>
        <w:t xml:space="preserve"> – jako reprezentanta Rządu RP w regionie -</w:t>
      </w:r>
      <w:r>
        <w:rPr>
          <w:rFonts w:ascii="Arial Narrow" w:hAnsi="Arial Narrow"/>
          <w:sz w:val="24"/>
          <w:szCs w:val="24"/>
        </w:rPr>
        <w:t xml:space="preserve"> o pilne podjęcie działań w następujących zakresach:</w:t>
      </w:r>
    </w:p>
    <w:p w14:paraId="0A955573" w14:textId="0F6AF05B" w:rsidR="00C40223" w:rsidRDefault="00C40223" w:rsidP="00662E5A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121C1">
        <w:rPr>
          <w:rFonts w:ascii="Arial Narrow" w:hAnsi="Arial Narrow"/>
          <w:sz w:val="24"/>
          <w:szCs w:val="24"/>
        </w:rPr>
        <w:t>Samorząd Województwa Lubuskiego zabezpieczył podmioty lecznicze w niezbędny specjalistyczny sprzęt ratujący życie osób chorych na COVID-19. Niemniej jednak szpitale borykają się z coraz większym problemem braku kadry medycznej (w szczególności lekarzy anestezjologów). Tym</w:t>
      </w:r>
      <w:r w:rsidR="00662E5A">
        <w:rPr>
          <w:rFonts w:ascii="Arial Narrow" w:hAnsi="Arial Narrow"/>
          <w:sz w:val="24"/>
          <w:szCs w:val="24"/>
        </w:rPr>
        <w:t> </w:t>
      </w:r>
      <w:r w:rsidRPr="000121C1">
        <w:rPr>
          <w:rFonts w:ascii="Arial Narrow" w:hAnsi="Arial Narrow"/>
          <w:sz w:val="24"/>
          <w:szCs w:val="24"/>
        </w:rPr>
        <w:t xml:space="preserve">samym </w:t>
      </w:r>
      <w:r w:rsidR="009A7AF8">
        <w:rPr>
          <w:rFonts w:ascii="Arial Narrow" w:hAnsi="Arial Narrow"/>
          <w:sz w:val="24"/>
          <w:szCs w:val="24"/>
        </w:rPr>
        <w:t>Sejmik</w:t>
      </w:r>
      <w:r w:rsidRPr="000121C1">
        <w:rPr>
          <w:rFonts w:ascii="Arial Narrow" w:hAnsi="Arial Narrow"/>
          <w:sz w:val="24"/>
          <w:szCs w:val="24"/>
        </w:rPr>
        <w:t xml:space="preserve"> zwraca się z wnioskiem </w:t>
      </w:r>
      <w:r w:rsidR="000121C1" w:rsidRPr="000121C1">
        <w:rPr>
          <w:rFonts w:ascii="Arial Narrow" w:hAnsi="Arial Narrow"/>
          <w:sz w:val="24"/>
          <w:szCs w:val="24"/>
        </w:rPr>
        <w:t>o przekierowanie kadry z podmiotów leczniczych</w:t>
      </w:r>
      <w:r w:rsidR="000121C1">
        <w:rPr>
          <w:rFonts w:ascii="Arial Narrow" w:hAnsi="Arial Narrow"/>
          <w:sz w:val="24"/>
          <w:szCs w:val="24"/>
        </w:rPr>
        <w:t xml:space="preserve">, które nie są bezpośrednio zaangażowanie w walkę z epidemią, do szpitali stojących na pierwszej linii walki z </w:t>
      </w:r>
      <w:proofErr w:type="spellStart"/>
      <w:r w:rsidR="000121C1">
        <w:rPr>
          <w:rFonts w:ascii="Arial Narrow" w:hAnsi="Arial Narrow"/>
          <w:sz w:val="24"/>
          <w:szCs w:val="24"/>
        </w:rPr>
        <w:t>koronawirusem</w:t>
      </w:r>
      <w:proofErr w:type="spellEnd"/>
      <w:r w:rsidR="000121C1">
        <w:rPr>
          <w:rFonts w:ascii="Arial Narrow" w:hAnsi="Arial Narrow"/>
          <w:sz w:val="24"/>
          <w:szCs w:val="24"/>
        </w:rPr>
        <w:t xml:space="preserve"> – będących w podwyższonym stanie gotowości, w szczególności do szpitali w</w:t>
      </w:r>
      <w:r w:rsidR="00662E5A">
        <w:rPr>
          <w:rFonts w:ascii="Arial Narrow" w:hAnsi="Arial Narrow"/>
          <w:sz w:val="24"/>
          <w:szCs w:val="24"/>
        </w:rPr>
        <w:t> </w:t>
      </w:r>
      <w:r w:rsidR="000121C1">
        <w:rPr>
          <w:rFonts w:ascii="Arial Narrow" w:hAnsi="Arial Narrow"/>
          <w:sz w:val="24"/>
          <w:szCs w:val="24"/>
        </w:rPr>
        <w:t xml:space="preserve">Gorzowie Wlkp., Zielonej Górze, Torzymiu, Sulechowie i Żarach. </w:t>
      </w:r>
    </w:p>
    <w:p w14:paraId="772D549F" w14:textId="16A934C9" w:rsidR="009A7AF8" w:rsidRDefault="0032600D" w:rsidP="009A7AF8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Wyrażając ogromną wdzięczność za dotychczasowe poświęcenie i pracę kadry medycznej oraz pracowników stacji sanitarno-epidemiologicznych, </w:t>
      </w:r>
      <w:r w:rsidR="009A7AF8">
        <w:rPr>
          <w:rFonts w:ascii="Arial Narrow" w:hAnsi="Arial Narrow"/>
          <w:sz w:val="24"/>
          <w:szCs w:val="24"/>
        </w:rPr>
        <w:t>Sejmik Województwa Lubusk</w:t>
      </w:r>
      <w:r>
        <w:rPr>
          <w:rFonts w:ascii="Arial Narrow" w:hAnsi="Arial Narrow"/>
          <w:sz w:val="24"/>
          <w:szCs w:val="24"/>
        </w:rPr>
        <w:t>iego wnosi o </w:t>
      </w:r>
      <w:r w:rsidR="009A7AF8">
        <w:rPr>
          <w:rFonts w:ascii="Arial Narrow" w:hAnsi="Arial Narrow"/>
          <w:sz w:val="24"/>
          <w:szCs w:val="24"/>
        </w:rPr>
        <w:t>wprowadzeni</w:t>
      </w:r>
      <w:r w:rsidR="00F94B6E">
        <w:rPr>
          <w:rFonts w:ascii="Arial Narrow" w:hAnsi="Arial Narrow"/>
          <w:sz w:val="24"/>
          <w:szCs w:val="24"/>
        </w:rPr>
        <w:t>e</w:t>
      </w:r>
      <w:r w:rsidR="009A7AF8">
        <w:rPr>
          <w:rFonts w:ascii="Arial Narrow" w:hAnsi="Arial Narrow"/>
          <w:sz w:val="24"/>
          <w:szCs w:val="24"/>
        </w:rPr>
        <w:t xml:space="preserve"> rozwiązań, które umożliwią </w:t>
      </w:r>
      <w:r w:rsidR="00EC2380">
        <w:rPr>
          <w:rFonts w:ascii="Arial Narrow" w:hAnsi="Arial Narrow"/>
          <w:sz w:val="24"/>
          <w:szCs w:val="24"/>
        </w:rPr>
        <w:t>przekazanie środków finansowych</w:t>
      </w:r>
      <w:r w:rsidR="006E48E6">
        <w:rPr>
          <w:rFonts w:ascii="Arial Narrow" w:hAnsi="Arial Narrow"/>
          <w:sz w:val="24"/>
          <w:szCs w:val="24"/>
        </w:rPr>
        <w:t xml:space="preserve"> budżetu państwa,</w:t>
      </w:r>
      <w:r w:rsidR="00EC2380">
        <w:rPr>
          <w:rFonts w:ascii="Arial Narrow" w:hAnsi="Arial Narrow"/>
          <w:sz w:val="24"/>
          <w:szCs w:val="24"/>
        </w:rPr>
        <w:t xml:space="preserve"> Narodowego Funduszu Zdrowia oraz Unii Europejskiej na dodatki do wynagrodzeń dla </w:t>
      </w:r>
      <w:r>
        <w:rPr>
          <w:rFonts w:ascii="Arial Narrow" w:hAnsi="Arial Narrow"/>
          <w:sz w:val="24"/>
          <w:szCs w:val="24"/>
        </w:rPr>
        <w:t>tych grup zawodowych</w:t>
      </w:r>
      <w:r w:rsidR="006E48E6">
        <w:rPr>
          <w:rFonts w:ascii="Arial Narrow" w:hAnsi="Arial Narrow"/>
          <w:sz w:val="24"/>
          <w:szCs w:val="24"/>
        </w:rPr>
        <w:t xml:space="preserve">. </w:t>
      </w:r>
      <w:r w:rsidR="00EC2380">
        <w:rPr>
          <w:rFonts w:ascii="Arial Narrow" w:hAnsi="Arial Narrow"/>
          <w:sz w:val="24"/>
          <w:szCs w:val="24"/>
        </w:rPr>
        <w:t xml:space="preserve">Zaangażowanie osób pracujących w podmiotach leczniczych na rzecz ratowania zdrowia i życia wymaga – adekwatnie do poświęcenia i narażenia własnego zdrowia – odpowiedniego wynagradzania. Stworzenie możliwości przekierowania środków unijnych, a także </w:t>
      </w:r>
      <w:r w:rsidR="00EC2380">
        <w:rPr>
          <w:rFonts w:ascii="Arial Narrow" w:hAnsi="Arial Narrow"/>
          <w:sz w:val="24"/>
          <w:szCs w:val="24"/>
        </w:rPr>
        <w:lastRenderedPageBreak/>
        <w:t xml:space="preserve">dedykowanie środków finansowych z </w:t>
      </w:r>
      <w:r w:rsidR="006E48E6">
        <w:rPr>
          <w:rFonts w:ascii="Arial Narrow" w:hAnsi="Arial Narrow"/>
          <w:sz w:val="24"/>
          <w:szCs w:val="24"/>
        </w:rPr>
        <w:t xml:space="preserve">budżetu państwa i </w:t>
      </w:r>
      <w:r w:rsidR="00EC2380">
        <w:rPr>
          <w:rFonts w:ascii="Arial Narrow" w:hAnsi="Arial Narrow"/>
          <w:sz w:val="24"/>
          <w:szCs w:val="24"/>
        </w:rPr>
        <w:t>NFZ na dodatki do wynagrodzeń medyków pozwoli na utrzymanie na odpowiednim poziomie liczby lekarzy, pielęgniarek, ratowników medycznych</w:t>
      </w:r>
      <w:r w:rsidR="006E48E6">
        <w:rPr>
          <w:rFonts w:ascii="Arial Narrow" w:hAnsi="Arial Narrow"/>
          <w:sz w:val="24"/>
          <w:szCs w:val="24"/>
        </w:rPr>
        <w:t>,</w:t>
      </w:r>
      <w:r w:rsidR="00EC2380">
        <w:rPr>
          <w:rFonts w:ascii="Arial Narrow" w:hAnsi="Arial Narrow"/>
          <w:sz w:val="24"/>
          <w:szCs w:val="24"/>
        </w:rPr>
        <w:t xml:space="preserve"> pozostałego personelu medycznego</w:t>
      </w:r>
      <w:r w:rsidR="006E48E6">
        <w:rPr>
          <w:rFonts w:ascii="Arial Narrow" w:hAnsi="Arial Narrow"/>
          <w:sz w:val="24"/>
          <w:szCs w:val="24"/>
        </w:rPr>
        <w:t xml:space="preserve"> oraz pracowników sanitarno-epidemiologicznych.</w:t>
      </w:r>
      <w:r w:rsidR="00EC2380">
        <w:rPr>
          <w:rFonts w:ascii="Arial Narrow" w:hAnsi="Arial Narrow"/>
          <w:sz w:val="24"/>
          <w:szCs w:val="24"/>
        </w:rPr>
        <w:t xml:space="preserve"> </w:t>
      </w:r>
    </w:p>
    <w:p w14:paraId="02DA530C" w14:textId="51C43658" w:rsidR="00F8490D" w:rsidRPr="009A7AF8" w:rsidRDefault="000121C1" w:rsidP="00662E5A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celu dostosowania szpitali do opieki nad chorymi, podmioty lecznicze nieustannie podejmują działania polegające na inwestycjach oraz zakupach wysoko specjalistycznego sprzętu medycznego. </w:t>
      </w:r>
      <w:r w:rsidR="009A7AF8">
        <w:rPr>
          <w:rFonts w:ascii="Arial Narrow" w:hAnsi="Arial Narrow"/>
          <w:sz w:val="24"/>
          <w:szCs w:val="24"/>
        </w:rPr>
        <w:t>Upływ 180 dni obowiązywania zapisów umożliwiających pominięcie ustawy prawa zamówień publicznych powoduje znaczne wydłużenie procedur z</w:t>
      </w:r>
      <w:r w:rsidR="00584955">
        <w:rPr>
          <w:rFonts w:ascii="Arial Narrow" w:hAnsi="Arial Narrow"/>
          <w:sz w:val="24"/>
          <w:szCs w:val="24"/>
        </w:rPr>
        <w:t>wiązanych z zamówieniem usług i </w:t>
      </w:r>
      <w:r w:rsidR="009A7AF8">
        <w:rPr>
          <w:rFonts w:ascii="Arial Narrow" w:hAnsi="Arial Narrow"/>
          <w:sz w:val="24"/>
          <w:szCs w:val="24"/>
        </w:rPr>
        <w:t xml:space="preserve">zakupów sprzętu. W opinii Sejmiku Województwa Lubuskiego obecna sytuacja wymusza szybkie działania. Brak możliwości niestosowania ustawy </w:t>
      </w:r>
      <w:proofErr w:type="spellStart"/>
      <w:r w:rsidR="009A7AF8">
        <w:rPr>
          <w:rFonts w:ascii="Arial Narrow" w:hAnsi="Arial Narrow"/>
          <w:sz w:val="24"/>
          <w:szCs w:val="24"/>
        </w:rPr>
        <w:t>pzp</w:t>
      </w:r>
      <w:proofErr w:type="spellEnd"/>
      <w:r w:rsidR="009A7AF8">
        <w:rPr>
          <w:rFonts w:ascii="Arial Narrow" w:hAnsi="Arial Narrow"/>
          <w:sz w:val="24"/>
          <w:szCs w:val="24"/>
        </w:rPr>
        <w:t xml:space="preserve"> wpływa negatywn</w:t>
      </w:r>
      <w:r w:rsidR="00584955">
        <w:rPr>
          <w:rFonts w:ascii="Arial Narrow" w:hAnsi="Arial Narrow"/>
          <w:sz w:val="24"/>
          <w:szCs w:val="24"/>
        </w:rPr>
        <w:t>ie na skuteczną walkę z </w:t>
      </w:r>
      <w:r w:rsidR="009A7AF8">
        <w:rPr>
          <w:rFonts w:ascii="Arial Narrow" w:hAnsi="Arial Narrow"/>
          <w:sz w:val="24"/>
          <w:szCs w:val="24"/>
        </w:rPr>
        <w:t>epidemią, diagnostykę chorych i ich leczenie oraz izo</w:t>
      </w:r>
      <w:r w:rsidR="00584955">
        <w:rPr>
          <w:rFonts w:ascii="Arial Narrow" w:hAnsi="Arial Narrow"/>
          <w:sz w:val="24"/>
          <w:szCs w:val="24"/>
        </w:rPr>
        <w:t>lację. Tym samym Sejmik wnosi o </w:t>
      </w:r>
      <w:r w:rsidR="009A7AF8">
        <w:rPr>
          <w:rFonts w:ascii="Arial Narrow" w:hAnsi="Arial Narrow"/>
          <w:sz w:val="24"/>
          <w:szCs w:val="24"/>
        </w:rPr>
        <w:t xml:space="preserve">przywrócenie stanu prawnego sprzed września 2020 r. w ww. zakresie. </w:t>
      </w:r>
    </w:p>
    <w:p w14:paraId="7F45FF6A" w14:textId="0FC0947E" w:rsidR="00F8490D" w:rsidRDefault="00F8490D" w:rsidP="00662E5A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Mając na względzie trwające inwestycje budowlane w obszarze ochrony zdrowia w województwie lubuskim, istnieje możliwość stworzenia dodatkowych łóżek dla pacjentów </w:t>
      </w:r>
      <w:proofErr w:type="spellStart"/>
      <w:r>
        <w:rPr>
          <w:rFonts w:ascii="Arial Narrow" w:hAnsi="Arial Narrow"/>
          <w:sz w:val="24"/>
          <w:szCs w:val="24"/>
        </w:rPr>
        <w:t>covidowych</w:t>
      </w:r>
      <w:proofErr w:type="spellEnd"/>
      <w:r>
        <w:rPr>
          <w:rFonts w:ascii="Arial Narrow" w:hAnsi="Arial Narrow"/>
          <w:sz w:val="24"/>
          <w:szCs w:val="24"/>
        </w:rPr>
        <w:t>. Szybkie dokończenie takich zadań jak m.in. utworzenie Centrum Zdrowia Matki i Dziecka w Zielonej Górze</w:t>
      </w:r>
      <w:r w:rsidR="0022520E">
        <w:rPr>
          <w:rFonts w:ascii="Arial Narrow" w:hAnsi="Arial Narrow"/>
          <w:sz w:val="24"/>
          <w:szCs w:val="24"/>
        </w:rPr>
        <w:t xml:space="preserve">, Dziennego Oddziału Chemioterapii oraz budowy Oddziału Hematologii </w:t>
      </w:r>
      <w:r w:rsidR="00CB34B2">
        <w:rPr>
          <w:rFonts w:ascii="Arial Narrow" w:hAnsi="Arial Narrow"/>
          <w:sz w:val="24"/>
          <w:szCs w:val="24"/>
        </w:rPr>
        <w:t xml:space="preserve">wraz z zapleczem laboratoryjnym </w:t>
      </w:r>
      <w:r w:rsidR="0022520E">
        <w:rPr>
          <w:rFonts w:ascii="Arial Narrow" w:hAnsi="Arial Narrow"/>
          <w:sz w:val="24"/>
          <w:szCs w:val="24"/>
        </w:rPr>
        <w:t>i Oddziału Anestezjologii i</w:t>
      </w:r>
      <w:r w:rsidR="00662E5A">
        <w:rPr>
          <w:rFonts w:ascii="Arial Narrow" w:hAnsi="Arial Narrow"/>
          <w:sz w:val="24"/>
          <w:szCs w:val="24"/>
        </w:rPr>
        <w:t> </w:t>
      </w:r>
      <w:r w:rsidR="0022520E">
        <w:rPr>
          <w:rFonts w:ascii="Arial Narrow" w:hAnsi="Arial Narrow"/>
          <w:sz w:val="24"/>
          <w:szCs w:val="24"/>
        </w:rPr>
        <w:t>Intensywnej Terapii w Gorzowie Wlkp. pozwoli na wygospodarowanie w szpitalach powierzchni, w</w:t>
      </w:r>
      <w:r w:rsidR="00662E5A">
        <w:rPr>
          <w:rFonts w:ascii="Arial Narrow" w:hAnsi="Arial Narrow"/>
          <w:sz w:val="24"/>
          <w:szCs w:val="24"/>
        </w:rPr>
        <w:t> </w:t>
      </w:r>
      <w:r w:rsidR="0022520E">
        <w:rPr>
          <w:rFonts w:ascii="Arial Narrow" w:hAnsi="Arial Narrow"/>
          <w:sz w:val="24"/>
          <w:szCs w:val="24"/>
        </w:rPr>
        <w:t xml:space="preserve">których mogłyby doraźnie zostać zorganizowane tymczasowe oddziały zakaźne. Tym samym </w:t>
      </w:r>
      <w:r w:rsidR="00F94B6E">
        <w:rPr>
          <w:rFonts w:ascii="Arial Narrow" w:hAnsi="Arial Narrow"/>
          <w:sz w:val="24"/>
          <w:szCs w:val="24"/>
        </w:rPr>
        <w:t>Sejmik</w:t>
      </w:r>
      <w:r w:rsidR="0022520E">
        <w:rPr>
          <w:rFonts w:ascii="Arial Narrow" w:hAnsi="Arial Narrow"/>
          <w:sz w:val="24"/>
          <w:szCs w:val="24"/>
        </w:rPr>
        <w:t xml:space="preserve"> wnioskuje o pomoc w pozyskaniu ś</w:t>
      </w:r>
      <w:r w:rsidR="00CB34B2">
        <w:rPr>
          <w:rFonts w:ascii="Arial Narrow" w:hAnsi="Arial Narrow"/>
          <w:sz w:val="24"/>
          <w:szCs w:val="24"/>
        </w:rPr>
        <w:t>rodków z </w:t>
      </w:r>
      <w:r w:rsidR="0022520E">
        <w:rPr>
          <w:rFonts w:ascii="Arial Narrow" w:hAnsi="Arial Narrow"/>
          <w:sz w:val="24"/>
          <w:szCs w:val="24"/>
        </w:rPr>
        <w:t>budżetu państwa na niezwłoczne zakończenie prac budowlano-wykończeniowych oraz wyposażenie tychże obiektów. Takie rozwiązanie wzmocni zabezpieczenie województwa przed dalszym rozwojem epidemii w naszym regionie. Mając na</w:t>
      </w:r>
      <w:r w:rsidR="00662E5A">
        <w:rPr>
          <w:rFonts w:ascii="Arial Narrow" w:hAnsi="Arial Narrow"/>
          <w:sz w:val="24"/>
          <w:szCs w:val="24"/>
        </w:rPr>
        <w:t> </w:t>
      </w:r>
      <w:r w:rsidR="0022520E">
        <w:rPr>
          <w:rFonts w:ascii="Arial Narrow" w:hAnsi="Arial Narrow"/>
          <w:sz w:val="24"/>
          <w:szCs w:val="24"/>
        </w:rPr>
        <w:t xml:space="preserve">względzie obecne deficyty </w:t>
      </w:r>
      <w:r w:rsidR="00CB34B2">
        <w:rPr>
          <w:rFonts w:ascii="Arial Narrow" w:hAnsi="Arial Narrow"/>
          <w:sz w:val="24"/>
          <w:szCs w:val="24"/>
        </w:rPr>
        <w:t>powierzchni i </w:t>
      </w:r>
      <w:bookmarkStart w:id="0" w:name="_GoBack"/>
      <w:bookmarkEnd w:id="0"/>
      <w:r w:rsidR="0022520E">
        <w:rPr>
          <w:rFonts w:ascii="Arial Narrow" w:hAnsi="Arial Narrow"/>
          <w:sz w:val="24"/>
          <w:szCs w:val="24"/>
        </w:rPr>
        <w:t xml:space="preserve">łóżek zakaźnych, ale także konieczność stałego zapewnienia świadczeń zdrowotnych w innych zakresach niż jedynie epidemia </w:t>
      </w:r>
      <w:proofErr w:type="spellStart"/>
      <w:r w:rsidR="0022520E">
        <w:rPr>
          <w:rFonts w:ascii="Arial Narrow" w:hAnsi="Arial Narrow"/>
          <w:sz w:val="24"/>
          <w:szCs w:val="24"/>
        </w:rPr>
        <w:t>koronawirusa</w:t>
      </w:r>
      <w:proofErr w:type="spellEnd"/>
      <w:r w:rsidR="0022520E">
        <w:rPr>
          <w:rFonts w:ascii="Arial Narrow" w:hAnsi="Arial Narrow"/>
          <w:sz w:val="24"/>
          <w:szCs w:val="24"/>
        </w:rPr>
        <w:t xml:space="preserve">, proponowane działanie jest optymalnym rozwiązaniem dla zmieniającej się dynamicznie sytuacji zakaźnej w regionie. </w:t>
      </w:r>
      <w:r w:rsidR="006E48E6">
        <w:rPr>
          <w:rFonts w:ascii="Arial Narrow" w:hAnsi="Arial Narrow"/>
          <w:sz w:val="24"/>
          <w:szCs w:val="24"/>
        </w:rPr>
        <w:t xml:space="preserve">Dodatkowo istotnym elementem walki z epidemią jest diagnostyka, wobec czego wsparcia finansowego wymagają laboratoria. </w:t>
      </w:r>
    </w:p>
    <w:p w14:paraId="5BF4E11D" w14:textId="492560A4" w:rsidR="009A7AF8" w:rsidRDefault="009A7AF8" w:rsidP="00662E5A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Zarządzający podmiotami leczniczy</w:t>
      </w:r>
      <w:r w:rsidR="00F94B6E">
        <w:rPr>
          <w:rFonts w:ascii="Arial Narrow" w:hAnsi="Arial Narrow"/>
          <w:sz w:val="24"/>
          <w:szCs w:val="24"/>
        </w:rPr>
        <w:t>mi</w:t>
      </w:r>
      <w:r>
        <w:rPr>
          <w:rFonts w:ascii="Arial Narrow" w:hAnsi="Arial Narrow"/>
          <w:sz w:val="24"/>
          <w:szCs w:val="24"/>
        </w:rPr>
        <w:t>, które zostały postawione w stan gotowości</w:t>
      </w:r>
      <w:r w:rsidR="00855E2C">
        <w:rPr>
          <w:rFonts w:ascii="Arial Narrow" w:hAnsi="Arial Narrow"/>
          <w:sz w:val="24"/>
          <w:szCs w:val="24"/>
        </w:rPr>
        <w:t>, wskazują na rosnące zużycie środków ochrony indywidualnej. W ramach posiadanych środków szpitale nie są w</w:t>
      </w:r>
      <w:r w:rsidR="00BC30FB">
        <w:rPr>
          <w:rFonts w:ascii="Arial Narrow" w:hAnsi="Arial Narrow"/>
          <w:sz w:val="24"/>
          <w:szCs w:val="24"/>
        </w:rPr>
        <w:t> </w:t>
      </w:r>
      <w:r w:rsidR="00855E2C">
        <w:rPr>
          <w:rFonts w:ascii="Arial Narrow" w:hAnsi="Arial Narrow"/>
          <w:sz w:val="24"/>
          <w:szCs w:val="24"/>
        </w:rPr>
        <w:t xml:space="preserve">stanie zapewnić sobie tych produktów w odpowiedniej liczbie. Tym samym wnioskuje się do Wojewody Lubuskiego o sukcesywne przekazywanie środków ochrony indywidualnej, co pozwoli na bezpieczne funkcjonowanie podmiotów leczniczych i utrzymanie reżimu sanitarnego wśród pracowników oraz pacjentów. </w:t>
      </w:r>
    </w:p>
    <w:p w14:paraId="1A0D5C13" w14:textId="15F4F505" w:rsidR="0032600D" w:rsidRDefault="00487771" w:rsidP="00CC1D50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pierwszej fazie epidemii wprowadzone zostały rozwiązania pozwalające na przekazywanie podmiotom leczniczym przez Narodowy Fundusz Zdrowia 1/12 kontraktu – niezależnie od wysokości wykonania ryczałtu. Takie rozwiązanie pozwalało na utrzymanie płynności finansowej przez jednostki. Taka forma finansowania szpitali – z uwag</w:t>
      </w:r>
      <w:r w:rsidR="005962D4">
        <w:rPr>
          <w:rFonts w:ascii="Arial Narrow" w:hAnsi="Arial Narrow"/>
          <w:sz w:val="24"/>
          <w:szCs w:val="24"/>
        </w:rPr>
        <w:t>i na upływ 180 dni wskazanych w </w:t>
      </w:r>
      <w:r>
        <w:rPr>
          <w:rFonts w:ascii="Arial Narrow" w:hAnsi="Arial Narrow"/>
          <w:sz w:val="24"/>
          <w:szCs w:val="24"/>
        </w:rPr>
        <w:t xml:space="preserve">rozporządzeniu Ministra Zdrowia – przestała obowiązywać </w:t>
      </w:r>
      <w:r w:rsidR="003A0B04">
        <w:rPr>
          <w:rFonts w:ascii="Arial Narrow" w:hAnsi="Arial Narrow"/>
          <w:sz w:val="24"/>
          <w:szCs w:val="24"/>
        </w:rPr>
        <w:t xml:space="preserve">na początku </w:t>
      </w:r>
      <w:r>
        <w:rPr>
          <w:rFonts w:ascii="Arial Narrow" w:hAnsi="Arial Narrow"/>
          <w:sz w:val="24"/>
          <w:szCs w:val="24"/>
        </w:rPr>
        <w:t xml:space="preserve">września br., co już negatywnie wpływa na sytuację finansową jednostek. Sejmik wnosi o przywrócenie sposobu finansowania szpitali poprzez przekazywanie 1/12 ustalonego ryczałtu. </w:t>
      </w:r>
    </w:p>
    <w:p w14:paraId="63D5BB26" w14:textId="2F4BFAC5" w:rsidR="00584955" w:rsidRDefault="0032600D" w:rsidP="00584955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Ponadto doprecyzowania wymaga kwestia ostatecznych ro</w:t>
      </w:r>
      <w:r w:rsidR="005962D4">
        <w:rPr>
          <w:rFonts w:ascii="Arial Narrow" w:hAnsi="Arial Narrow"/>
          <w:sz w:val="24"/>
          <w:szCs w:val="24"/>
        </w:rPr>
        <w:t>zliczeń podmiotów leczniczych z </w:t>
      </w:r>
      <w:r>
        <w:rPr>
          <w:rFonts w:ascii="Arial Narrow" w:hAnsi="Arial Narrow"/>
          <w:sz w:val="24"/>
          <w:szCs w:val="24"/>
        </w:rPr>
        <w:t>płatnikiem. Zarządzający szpitalami nie mają jasnych wytycznych odnośnie przyszłości finansowania świadczeń medycznych za rok obecny, ani kolejny. To stawia dyrektorów i prezesów lecznic w sytuacji, w której nie mogą zostać przygotowane długo</w:t>
      </w:r>
      <w:r w:rsidR="005962D4">
        <w:rPr>
          <w:rFonts w:ascii="Arial Narrow" w:hAnsi="Arial Narrow"/>
          <w:sz w:val="24"/>
          <w:szCs w:val="24"/>
        </w:rPr>
        <w:t>terminowe prognozy przychodów i </w:t>
      </w:r>
      <w:r>
        <w:rPr>
          <w:rFonts w:ascii="Arial Narrow" w:hAnsi="Arial Narrow"/>
          <w:sz w:val="24"/>
          <w:szCs w:val="24"/>
        </w:rPr>
        <w:t>kosztów funkcjonowania podmiotów.</w:t>
      </w:r>
    </w:p>
    <w:p w14:paraId="009F5E8D" w14:textId="44CBA64D" w:rsidR="00584955" w:rsidRPr="00584955" w:rsidRDefault="00584955" w:rsidP="00584955">
      <w:pPr>
        <w:pStyle w:val="Akapitzlist"/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84955">
        <w:rPr>
          <w:rFonts w:ascii="Arial Narrow" w:eastAsia="Times New Roman" w:hAnsi="Arial Narrow" w:cs="Times New Roman"/>
          <w:sz w:val="24"/>
          <w:szCs w:val="24"/>
          <w:lang w:eastAsia="pl-PL"/>
        </w:rPr>
        <w:t>Ponadto doprecyzowania wymaga kwestia ostatecznych rozliczeń umów zawartych przez podmioty lecznicze z płatnikiem. Zarządzający szpitalami nie mają gwarancji, że po zakończeniu roku budżetowego NFZ nie doko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na korekt płatności, pomniejszają</w:t>
      </w:r>
      <w:r w:rsidRPr="0058495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 dochody szpitali,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 </w:t>
      </w:r>
      <w:r w:rsidRPr="0058495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jako przyczynę wskazując niewykonanie świadczeń, których szpitale nie mogły zrealizować z uwagi na panującą epidemię. Taka sytuacja powoduje wśród kierowników placówek medycznych niepewność odnośnie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</w:t>
      </w:r>
      <w:r w:rsidRPr="00584955">
        <w:rPr>
          <w:rFonts w:ascii="Arial Narrow" w:eastAsia="Times New Roman" w:hAnsi="Arial Narrow" w:cs="Times New Roman"/>
          <w:sz w:val="24"/>
          <w:szCs w:val="24"/>
          <w:lang w:eastAsia="pl-PL"/>
        </w:rPr>
        <w:t>przyszłości finansowania świadczeń medycznych za rok obecny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58495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a także kolejne okresy. </w:t>
      </w:r>
    </w:p>
    <w:p w14:paraId="4CF726CF" w14:textId="08C8AC68" w:rsidR="00CC1D50" w:rsidRDefault="00CC1D50" w:rsidP="006E48E6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Ponadto szpitale powinny być objęte także wsparciem w ramach </w:t>
      </w:r>
      <w:r w:rsidR="00286A43">
        <w:rPr>
          <w:rFonts w:ascii="Arial Narrow" w:hAnsi="Arial Narrow"/>
          <w:sz w:val="24"/>
          <w:szCs w:val="24"/>
        </w:rPr>
        <w:t xml:space="preserve">rządowej tarczy antykryzysowych dedykowanej przedsiębiorstwom. </w:t>
      </w:r>
    </w:p>
    <w:p w14:paraId="10E020B3" w14:textId="77777777" w:rsidR="005962D4" w:rsidRPr="006E48E6" w:rsidRDefault="005962D4" w:rsidP="006E48E6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5DCFAAA1" w14:textId="67C9BFE9" w:rsidR="007E6B0D" w:rsidRDefault="004B053E" w:rsidP="004B053E">
      <w:pPr>
        <w:spacing w:after="0"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Sejmik Województwa Lubuskiego stoi na stanowisku, iż bez podjęcia wskazanych powyżej działań, bezpieczeństwo zdrowotne Lubuszan może zostać zagrożone. Powyższe wnioski stanowią niezbędne minimum działań, jakie mogą być zrealizowane w krótkim czasie, i pozwolą na wzmocnienie ochrony zdrowia w regionie. </w:t>
      </w:r>
    </w:p>
    <w:p w14:paraId="4F33553D" w14:textId="7F59D46E" w:rsidR="007E6B0D" w:rsidRDefault="007E6B0D" w:rsidP="007E6B0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43786E8" w14:textId="513F515D" w:rsidR="007E6B0D" w:rsidRDefault="007E6B0D" w:rsidP="007E6B0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52149E2" w14:textId="691C288F" w:rsidR="007E6B0D" w:rsidRDefault="007E6B0D" w:rsidP="007E6B0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16E36CF" w14:textId="4FC82857" w:rsidR="007E6B0D" w:rsidRPr="009A7AF8" w:rsidRDefault="007E6B0D" w:rsidP="007E6B0D">
      <w:pPr>
        <w:spacing w:after="0" w:line="360" w:lineRule="auto"/>
        <w:ind w:left="4248"/>
        <w:jc w:val="center"/>
        <w:rPr>
          <w:rFonts w:ascii="Arial Narrow" w:hAnsi="Arial Narrow"/>
          <w:b/>
          <w:bCs/>
          <w:sz w:val="24"/>
          <w:szCs w:val="24"/>
        </w:rPr>
      </w:pPr>
    </w:p>
    <w:sectPr w:rsidR="007E6B0D" w:rsidRPr="009A7A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14D15" w14:textId="77777777" w:rsidR="00817A5B" w:rsidRDefault="00817A5B" w:rsidP="009A7AF8">
      <w:pPr>
        <w:spacing w:after="0" w:line="240" w:lineRule="auto"/>
      </w:pPr>
      <w:r>
        <w:separator/>
      </w:r>
    </w:p>
  </w:endnote>
  <w:endnote w:type="continuationSeparator" w:id="0">
    <w:p w14:paraId="62DA0133" w14:textId="77777777" w:rsidR="00817A5B" w:rsidRDefault="00817A5B" w:rsidP="009A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FFF57" w14:textId="77777777" w:rsidR="00817A5B" w:rsidRDefault="00817A5B" w:rsidP="009A7AF8">
      <w:pPr>
        <w:spacing w:after="0" w:line="240" w:lineRule="auto"/>
      </w:pPr>
      <w:r>
        <w:separator/>
      </w:r>
    </w:p>
  </w:footnote>
  <w:footnote w:type="continuationSeparator" w:id="0">
    <w:p w14:paraId="12A0FFE1" w14:textId="77777777" w:rsidR="00817A5B" w:rsidRDefault="00817A5B" w:rsidP="009A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D3C25" w14:textId="77777777" w:rsidR="009A7AF8" w:rsidRPr="009A7AF8" w:rsidRDefault="009A7AF8" w:rsidP="009A7AF8">
    <w:pPr>
      <w:pStyle w:val="Nagwek"/>
      <w:jc w:val="right"/>
      <w:rPr>
        <w:rFonts w:ascii="Arial Narrow" w:hAnsi="Arial Narrow"/>
        <w:color w:val="FF0000"/>
        <w:sz w:val="20"/>
        <w:szCs w:val="20"/>
      </w:rPr>
    </w:pPr>
    <w:r w:rsidRPr="009A7AF8">
      <w:rPr>
        <w:rFonts w:ascii="Arial Narrow" w:hAnsi="Arial Narrow"/>
        <w:color w:val="FF0000"/>
        <w:sz w:val="20"/>
        <w:szCs w:val="20"/>
      </w:rPr>
      <w:t xml:space="preserve">PROJEKT </w:t>
    </w:r>
  </w:p>
  <w:p w14:paraId="516468D4" w14:textId="77777777" w:rsidR="009A7AF8" w:rsidRPr="009A7AF8" w:rsidRDefault="009A7AF8" w:rsidP="009A7AF8">
    <w:pPr>
      <w:pStyle w:val="Nagwek"/>
      <w:jc w:val="right"/>
      <w:rPr>
        <w:rFonts w:ascii="Arial Narrow" w:hAnsi="Arial Narrow"/>
        <w:color w:val="FF0000"/>
        <w:sz w:val="20"/>
        <w:szCs w:val="20"/>
      </w:rPr>
    </w:pPr>
    <w:r w:rsidRPr="009A7AF8">
      <w:rPr>
        <w:rFonts w:ascii="Arial Narrow" w:hAnsi="Arial Narrow"/>
        <w:color w:val="FF0000"/>
        <w:sz w:val="20"/>
        <w:szCs w:val="20"/>
      </w:rPr>
      <w:t xml:space="preserve">KOMISJI ZDROWIA, RODZINY </w:t>
    </w:r>
  </w:p>
  <w:p w14:paraId="59F26D24" w14:textId="6EC35DF2" w:rsidR="009A7AF8" w:rsidRDefault="009A7AF8" w:rsidP="009A7AF8">
    <w:pPr>
      <w:pStyle w:val="Nagwek"/>
      <w:jc w:val="right"/>
      <w:rPr>
        <w:rFonts w:ascii="Arial Narrow" w:hAnsi="Arial Narrow"/>
        <w:color w:val="FF0000"/>
        <w:sz w:val="20"/>
        <w:szCs w:val="20"/>
      </w:rPr>
    </w:pPr>
    <w:r w:rsidRPr="009A7AF8">
      <w:rPr>
        <w:rFonts w:ascii="Arial Narrow" w:hAnsi="Arial Narrow"/>
        <w:color w:val="FF0000"/>
        <w:sz w:val="20"/>
        <w:szCs w:val="20"/>
      </w:rPr>
      <w:t>I SPRAW SPOŁECZNYCH</w:t>
    </w:r>
  </w:p>
  <w:p w14:paraId="57F811E9" w14:textId="62D4015E" w:rsidR="009A7AF8" w:rsidRDefault="009A7AF8" w:rsidP="009A7AF8">
    <w:pPr>
      <w:pStyle w:val="Nagwek"/>
      <w:jc w:val="right"/>
      <w:rPr>
        <w:rFonts w:ascii="Arial Narrow" w:hAnsi="Arial Narrow"/>
        <w:color w:val="FF0000"/>
        <w:sz w:val="20"/>
        <w:szCs w:val="20"/>
      </w:rPr>
    </w:pPr>
  </w:p>
  <w:p w14:paraId="7A45584C" w14:textId="77777777" w:rsidR="009A7AF8" w:rsidRPr="009A7AF8" w:rsidRDefault="009A7AF8" w:rsidP="009A7AF8">
    <w:pPr>
      <w:pStyle w:val="Nagwek"/>
      <w:jc w:val="right"/>
      <w:rPr>
        <w:rFonts w:ascii="Arial Narrow" w:hAnsi="Arial Narrow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1775"/>
    <w:multiLevelType w:val="hybridMultilevel"/>
    <w:tmpl w:val="AA727FA2"/>
    <w:lvl w:ilvl="0" w:tplc="D9AAF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24906"/>
    <w:multiLevelType w:val="hybridMultilevel"/>
    <w:tmpl w:val="C3D2E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23"/>
    <w:rsid w:val="000121C1"/>
    <w:rsid w:val="000D2AFE"/>
    <w:rsid w:val="001A6739"/>
    <w:rsid w:val="0022520E"/>
    <w:rsid w:val="00286A43"/>
    <w:rsid w:val="0032600D"/>
    <w:rsid w:val="003A0B04"/>
    <w:rsid w:val="003D25DA"/>
    <w:rsid w:val="00487771"/>
    <w:rsid w:val="004B053E"/>
    <w:rsid w:val="00584955"/>
    <w:rsid w:val="005962D4"/>
    <w:rsid w:val="006450F6"/>
    <w:rsid w:val="00662E5A"/>
    <w:rsid w:val="006E48E6"/>
    <w:rsid w:val="007D2B74"/>
    <w:rsid w:val="007E6B0D"/>
    <w:rsid w:val="00817A5B"/>
    <w:rsid w:val="00820176"/>
    <w:rsid w:val="0085080B"/>
    <w:rsid w:val="00855E2C"/>
    <w:rsid w:val="009A7AF8"/>
    <w:rsid w:val="00B05AB1"/>
    <w:rsid w:val="00BC30FB"/>
    <w:rsid w:val="00C40223"/>
    <w:rsid w:val="00C70086"/>
    <w:rsid w:val="00C9548E"/>
    <w:rsid w:val="00CB34B2"/>
    <w:rsid w:val="00CC1D50"/>
    <w:rsid w:val="00CD1A4A"/>
    <w:rsid w:val="00EC2380"/>
    <w:rsid w:val="00F8490D"/>
    <w:rsid w:val="00F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C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0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2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0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8"/>
  </w:style>
  <w:style w:type="paragraph" w:styleId="Stopka">
    <w:name w:val="footer"/>
    <w:basedOn w:val="Normalny"/>
    <w:link w:val="StopkaZnak"/>
    <w:uiPriority w:val="99"/>
    <w:unhideWhenUsed/>
    <w:rsid w:val="009A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8"/>
  </w:style>
  <w:style w:type="character" w:customStyle="1" w:styleId="object">
    <w:name w:val="object"/>
    <w:basedOn w:val="Domylnaczcionkaakapitu"/>
    <w:rsid w:val="00584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0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2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0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8"/>
  </w:style>
  <w:style w:type="paragraph" w:styleId="Stopka">
    <w:name w:val="footer"/>
    <w:basedOn w:val="Normalny"/>
    <w:link w:val="StopkaZnak"/>
    <w:uiPriority w:val="99"/>
    <w:unhideWhenUsed/>
    <w:rsid w:val="009A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8"/>
  </w:style>
  <w:style w:type="character" w:customStyle="1" w:styleId="object">
    <w:name w:val="object"/>
    <w:basedOn w:val="Domylnaczcionkaakapitu"/>
    <w:rsid w:val="0058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46CB-C0AF-44B5-88C4-A761846A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</dc:creator>
  <cp:lastModifiedBy>Dulat Miroslawa</cp:lastModifiedBy>
  <cp:revision>4</cp:revision>
  <dcterms:created xsi:type="dcterms:W3CDTF">2020-10-09T06:00:00Z</dcterms:created>
  <dcterms:modified xsi:type="dcterms:W3CDTF">2020-10-09T08:14:00Z</dcterms:modified>
</cp:coreProperties>
</file>