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DE" w:rsidRPr="00775198" w:rsidRDefault="006575DE" w:rsidP="006575DE">
      <w:pPr>
        <w:ind w:left="6372" w:firstLine="708"/>
        <w:jc w:val="center"/>
        <w:rPr>
          <w:rFonts w:eastAsia="Calibri"/>
          <w:bCs/>
          <w:i/>
          <w:sz w:val="23"/>
          <w:szCs w:val="23"/>
          <w:lang w:eastAsia="en-US"/>
        </w:rPr>
      </w:pPr>
      <w:r>
        <w:rPr>
          <w:rFonts w:eastAsia="Calibri"/>
          <w:bCs/>
          <w:i/>
          <w:sz w:val="23"/>
          <w:szCs w:val="23"/>
          <w:lang w:eastAsia="en-US"/>
        </w:rPr>
        <w:t>-</w:t>
      </w:r>
      <w:r w:rsidRPr="00775198">
        <w:rPr>
          <w:rFonts w:eastAsia="Calibri"/>
          <w:bCs/>
          <w:i/>
          <w:sz w:val="23"/>
          <w:szCs w:val="23"/>
          <w:lang w:eastAsia="en-US"/>
        </w:rPr>
        <w:t>Projekt</w:t>
      </w:r>
    </w:p>
    <w:p w:rsidR="006575DE" w:rsidRPr="00775198" w:rsidRDefault="006575DE" w:rsidP="006575DE">
      <w:pPr>
        <w:jc w:val="center"/>
        <w:rPr>
          <w:rFonts w:eastAsia="Calibri"/>
          <w:b/>
          <w:sz w:val="23"/>
          <w:szCs w:val="23"/>
          <w:lang w:eastAsia="en-US"/>
        </w:rPr>
      </w:pPr>
      <w:r w:rsidRPr="00775198">
        <w:rPr>
          <w:rFonts w:eastAsia="Calibri"/>
          <w:b/>
          <w:noProof/>
          <w:sz w:val="23"/>
          <w:szCs w:val="23"/>
          <w:lang w:val="pl-PL"/>
        </w:rPr>
        <w:drawing>
          <wp:inline distT="0" distB="0" distL="0" distR="0">
            <wp:extent cx="809625" cy="819150"/>
            <wp:effectExtent l="0" t="0" r="9525" b="0"/>
            <wp:docPr id="2" name="Obraz 2" descr="C:\um\ZWRP\logo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m\ZWRP\logo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DE" w:rsidRPr="00775198" w:rsidRDefault="006575DE" w:rsidP="006575DE">
      <w:pPr>
        <w:jc w:val="center"/>
        <w:rPr>
          <w:rFonts w:eastAsia="Calibri"/>
          <w:b/>
          <w:sz w:val="23"/>
          <w:szCs w:val="23"/>
          <w:lang w:eastAsia="en-US"/>
        </w:rPr>
      </w:pPr>
    </w:p>
    <w:p w:rsidR="006575DE" w:rsidRPr="00775198" w:rsidRDefault="006575DE" w:rsidP="006575DE">
      <w:pPr>
        <w:jc w:val="center"/>
        <w:rPr>
          <w:rFonts w:eastAsia="Calibri"/>
          <w:b/>
          <w:sz w:val="23"/>
          <w:szCs w:val="23"/>
          <w:lang w:eastAsia="en-US"/>
        </w:rPr>
      </w:pPr>
      <w:r w:rsidRPr="00775198">
        <w:rPr>
          <w:rFonts w:eastAsia="Calibri"/>
          <w:b/>
          <w:sz w:val="23"/>
          <w:szCs w:val="23"/>
          <w:lang w:eastAsia="en-US"/>
        </w:rPr>
        <w:t>STANOWISKO</w:t>
      </w:r>
    </w:p>
    <w:p w:rsidR="006575DE" w:rsidRPr="00775198" w:rsidRDefault="006575DE" w:rsidP="006575DE">
      <w:pPr>
        <w:jc w:val="center"/>
        <w:rPr>
          <w:rFonts w:eastAsia="Calibri"/>
          <w:b/>
          <w:sz w:val="23"/>
          <w:szCs w:val="23"/>
          <w:lang w:eastAsia="en-US"/>
        </w:rPr>
      </w:pPr>
      <w:r w:rsidRPr="00775198">
        <w:rPr>
          <w:rFonts w:eastAsia="Calibri"/>
          <w:b/>
          <w:sz w:val="23"/>
          <w:szCs w:val="23"/>
          <w:lang w:eastAsia="en-US"/>
        </w:rPr>
        <w:t>Zarządu Związku Województw Rzeczypospolitej Polskiej</w:t>
      </w:r>
    </w:p>
    <w:p w:rsidR="006575DE" w:rsidRDefault="006575DE" w:rsidP="006575DE">
      <w:pPr>
        <w:jc w:val="center"/>
        <w:rPr>
          <w:rFonts w:eastAsia="Calibri"/>
          <w:b/>
          <w:sz w:val="23"/>
          <w:szCs w:val="23"/>
          <w:lang w:eastAsia="en-US"/>
        </w:rPr>
      </w:pPr>
      <w:r w:rsidRPr="00775198">
        <w:rPr>
          <w:rFonts w:eastAsia="Calibri"/>
          <w:b/>
          <w:sz w:val="23"/>
          <w:szCs w:val="23"/>
          <w:lang w:eastAsia="en-US"/>
        </w:rPr>
        <w:t>z dnia ……….. 2021 roku</w:t>
      </w:r>
    </w:p>
    <w:p w:rsidR="006575DE" w:rsidRPr="00775198" w:rsidRDefault="006575DE" w:rsidP="006575DE">
      <w:pPr>
        <w:jc w:val="center"/>
        <w:rPr>
          <w:rFonts w:eastAsia="Calibri"/>
          <w:b/>
          <w:sz w:val="23"/>
          <w:szCs w:val="23"/>
          <w:lang w:eastAsia="en-US"/>
        </w:rPr>
      </w:pPr>
    </w:p>
    <w:p w:rsidR="006575DE" w:rsidRPr="006575DE" w:rsidRDefault="006575DE" w:rsidP="006575DE">
      <w:pPr>
        <w:pStyle w:val="Nagwek1"/>
        <w:shd w:val="clear" w:color="auto" w:fill="FFFFFF"/>
        <w:tabs>
          <w:tab w:val="left" w:pos="7410"/>
        </w:tabs>
        <w:spacing w:after="0"/>
        <w:jc w:val="center"/>
        <w:rPr>
          <w:rFonts w:asciiTheme="majorHAnsi" w:hAnsiTheme="majorHAnsi" w:cstheme="majorHAnsi"/>
          <w:b/>
          <w:bCs/>
        </w:rPr>
      </w:pPr>
      <w:r w:rsidRPr="006575DE">
        <w:rPr>
          <w:rFonts w:ascii="Arial" w:hAnsi="Arial" w:cs="Arial"/>
          <w:b/>
          <w:bCs/>
          <w:color w:val="auto"/>
          <w:sz w:val="23"/>
          <w:szCs w:val="23"/>
        </w:rPr>
        <w:t>w sprawie dostosowania przepisów ustawy z dnia 3 kwietnia 2020 r. o</w:t>
      </w:r>
      <w:r>
        <w:rPr>
          <w:rFonts w:ascii="Arial" w:hAnsi="Arial" w:cs="Arial"/>
          <w:b/>
          <w:bCs/>
          <w:color w:val="auto"/>
          <w:sz w:val="23"/>
          <w:szCs w:val="23"/>
        </w:rPr>
        <w:t> </w:t>
      </w:r>
      <w:r w:rsidRPr="006575DE">
        <w:rPr>
          <w:rFonts w:ascii="Arial" w:hAnsi="Arial" w:cs="Arial"/>
          <w:b/>
          <w:bCs/>
          <w:color w:val="auto"/>
          <w:sz w:val="23"/>
          <w:szCs w:val="23"/>
        </w:rPr>
        <w:t>szczególnych rozwiązaniach wspierających realizację programów operacyjnych w</w:t>
      </w:r>
      <w:r>
        <w:rPr>
          <w:rFonts w:ascii="Arial" w:hAnsi="Arial" w:cs="Arial"/>
          <w:b/>
          <w:bCs/>
          <w:color w:val="auto"/>
          <w:sz w:val="23"/>
          <w:szCs w:val="23"/>
        </w:rPr>
        <w:t> </w:t>
      </w:r>
      <w:r w:rsidRPr="006575DE">
        <w:rPr>
          <w:rFonts w:ascii="Arial" w:hAnsi="Arial" w:cs="Arial"/>
          <w:b/>
          <w:bCs/>
          <w:color w:val="auto"/>
          <w:sz w:val="23"/>
          <w:szCs w:val="23"/>
        </w:rPr>
        <w:t>związku z wystąpieniem COVID-19 (</w:t>
      </w:r>
      <w:proofErr w:type="spellStart"/>
      <w:r w:rsidRPr="006575DE">
        <w:rPr>
          <w:rFonts w:ascii="Arial" w:hAnsi="Arial" w:cs="Arial"/>
          <w:b/>
          <w:bCs/>
          <w:color w:val="auto"/>
          <w:sz w:val="23"/>
          <w:szCs w:val="23"/>
        </w:rPr>
        <w:t>Dz.U</w:t>
      </w:r>
      <w:proofErr w:type="spellEnd"/>
      <w:r w:rsidRPr="006575DE">
        <w:rPr>
          <w:rFonts w:ascii="Arial" w:hAnsi="Arial" w:cs="Arial"/>
          <w:b/>
          <w:bCs/>
          <w:color w:val="auto"/>
          <w:sz w:val="23"/>
          <w:szCs w:val="23"/>
        </w:rPr>
        <w:t>. 2020, poz. 694) do obowiązującego stanu prawnego.</w:t>
      </w:r>
    </w:p>
    <w:p w:rsidR="00203EAE" w:rsidRDefault="00203EAE" w:rsidP="00203EAE">
      <w:pPr>
        <w:rPr>
          <w:b/>
          <w:bCs/>
        </w:rPr>
      </w:pPr>
    </w:p>
    <w:p w:rsidR="00203EAE" w:rsidRDefault="00203EAE" w:rsidP="00203EAE">
      <w:pPr>
        <w:rPr>
          <w:b/>
          <w:bCs/>
        </w:rPr>
      </w:pPr>
    </w:p>
    <w:p w:rsidR="00203EAE" w:rsidRPr="005463E1" w:rsidRDefault="007D15A9" w:rsidP="005463E1">
      <w:pPr>
        <w:ind w:firstLine="708"/>
        <w:jc w:val="both"/>
        <w:rPr>
          <w:b/>
          <w:bCs/>
        </w:rPr>
      </w:pPr>
      <w:r>
        <w:t>Zarząd Związku Województw Rzeczypospolitej Polskiej wnosi</w:t>
      </w:r>
      <w:r w:rsidR="00203EAE" w:rsidRPr="000E6059">
        <w:t xml:space="preserve"> o </w:t>
      </w:r>
      <w:r w:rsidR="00203EAE">
        <w:t xml:space="preserve">podjęcie pilnych działań legislacyjnych </w:t>
      </w:r>
      <w:r w:rsidR="00203EAE" w:rsidRPr="000E6059">
        <w:t>mając</w:t>
      </w:r>
      <w:r w:rsidR="00203EAE">
        <w:t>ych</w:t>
      </w:r>
      <w:r w:rsidR="00203EAE" w:rsidRPr="000E6059">
        <w:t xml:space="preserve"> na celu dostosowanie przepisów ustawy z dnia 3 kwietnia 2020 r. o szczególnych rozwiązaniach wspierających realizację programów operacyjnych w</w:t>
      </w:r>
      <w:r>
        <w:t> </w:t>
      </w:r>
      <w:r w:rsidR="00203EAE" w:rsidRPr="000E6059">
        <w:t>związku z wystąpieniem COVID-19 (</w:t>
      </w:r>
      <w:proofErr w:type="spellStart"/>
      <w:r w:rsidR="00203EAE" w:rsidRPr="000E6059">
        <w:t>Dz.U</w:t>
      </w:r>
      <w:proofErr w:type="spellEnd"/>
      <w:r w:rsidR="00203EAE" w:rsidRPr="000E6059">
        <w:t>. 2020, poz. 694) do obowiązującego stanu prawnego.</w:t>
      </w:r>
      <w:r w:rsidR="00203EAE">
        <w:t xml:space="preserve"> Przepisy prawa w aktualnie obowiązującym brzmieniu</w:t>
      </w:r>
      <w:r w:rsidR="00CE28F4">
        <w:t>,</w:t>
      </w:r>
      <w:r w:rsidR="00203EAE">
        <w:t xml:space="preserve"> nie pozwalają regionalnym funduszom </w:t>
      </w:r>
      <w:proofErr w:type="spellStart"/>
      <w:r w:rsidR="00203EAE">
        <w:t>rozwoju</w:t>
      </w:r>
      <w:proofErr w:type="spellEnd"/>
      <w:r w:rsidR="00203EAE">
        <w:t xml:space="preserve"> na działanie w sposób szybki i efektywny w zakresie pomocy finansowej udzielanej polskim przedsiębiorcom. </w:t>
      </w:r>
    </w:p>
    <w:p w:rsidR="0032041A" w:rsidRPr="00CA3E13" w:rsidRDefault="0032041A" w:rsidP="005463E1">
      <w:pPr>
        <w:ind w:firstLine="720"/>
        <w:jc w:val="both"/>
      </w:pPr>
      <w:r w:rsidRPr="00CA3E13">
        <w:t>W pierwszej kolejności należy wskazać</w:t>
      </w:r>
      <w:r w:rsidR="00E50B50">
        <w:t xml:space="preserve"> na </w:t>
      </w:r>
      <w:r w:rsidR="001954B8">
        <w:t xml:space="preserve">nieobowiązujący już </w:t>
      </w:r>
      <w:r w:rsidRPr="00CA3E13">
        <w:t>art. 6 ust. 2 ustawy z</w:t>
      </w:r>
      <w:r w:rsidR="007D15A9">
        <w:t> </w:t>
      </w:r>
      <w:r w:rsidRPr="00CA3E13">
        <w:t>dnia 2 marca 2020 r. o szczególnych rozwiązaniach związanych z zapobieganiem, przeciwdziałaniem i zwalczaniem COVID-19, innych chorób zakaźnych oraz wywołanych nimi sytuacji kryzysowych (powszechnie znanej jako tarcza antykryzysowa)</w:t>
      </w:r>
      <w:r w:rsidR="00E50B50">
        <w:t>, który</w:t>
      </w:r>
      <w:r w:rsidRPr="00CA3E13">
        <w:t xml:space="preserve"> wyłącz</w:t>
      </w:r>
      <w:r w:rsidR="00E50B50">
        <w:t>ył</w:t>
      </w:r>
      <w:r w:rsidRPr="00CA3E13">
        <w:t xml:space="preserve"> obowiązek stosowania przepisów ustawy </w:t>
      </w:r>
      <w:r w:rsidRPr="00CA3E13">
        <w:rPr>
          <w:u w:val="single"/>
        </w:rPr>
        <w:t>z dnia 11 września 2019 r. Prawo zamówień publicznych (Dz. U. poz. 2019 oraz z 2020 r. poz. 288, 1492, 1517 i 2275)</w:t>
      </w:r>
      <w:r w:rsidRPr="00CA3E13">
        <w:t xml:space="preserve"> do zamówień udzielanych m.in. przez regionalne fundusze </w:t>
      </w:r>
      <w:proofErr w:type="spellStart"/>
      <w:r w:rsidRPr="00CA3E13">
        <w:t>rozwoju</w:t>
      </w:r>
      <w:proofErr w:type="spellEnd"/>
      <w:r w:rsidR="00E50B50">
        <w:t xml:space="preserve"> </w:t>
      </w:r>
      <w:r w:rsidR="00E50B50" w:rsidRPr="00E50B50">
        <w:t>o których mowa w art. 13 ust. 1a ustawy z dnia 5 czerwca 1998 r. o samorządzie województwa</w:t>
      </w:r>
      <w:r w:rsidR="00E50B50">
        <w:t xml:space="preserve">, związanych z realizacją </w:t>
      </w:r>
      <w:r w:rsidR="00E50B50" w:rsidRPr="00E50B50">
        <w:t>zadań z</w:t>
      </w:r>
      <w:r w:rsidR="007D15A9">
        <w:t> </w:t>
      </w:r>
      <w:r w:rsidR="00E50B50" w:rsidRPr="00E50B50">
        <w:t xml:space="preserve">wykorzystaniem środków pochodzących z takich </w:t>
      </w:r>
      <w:proofErr w:type="spellStart"/>
      <w:r w:rsidR="00E50B50" w:rsidRPr="00E50B50">
        <w:t>funduszy</w:t>
      </w:r>
      <w:proofErr w:type="spellEnd"/>
      <w:r w:rsidR="00E50B50">
        <w:t xml:space="preserve">, a które dotyczą instrumentów wsparcia niezbędnych do przeciwdziałania negatywnym skutkom gospodarczym wystąpienia COVID-19. </w:t>
      </w:r>
      <w:r w:rsidR="00E50B50" w:rsidRPr="001954B8">
        <w:rPr>
          <w:b/>
          <w:bCs/>
        </w:rPr>
        <w:t>Zgodnie z art. 36 ust. 2 tejże ustawy, art. 6 ust. 2</w:t>
      </w:r>
      <w:r w:rsidRPr="001954B8">
        <w:rPr>
          <w:b/>
          <w:bCs/>
        </w:rPr>
        <w:t xml:space="preserve"> utracił moc z dniem 1</w:t>
      </w:r>
      <w:r w:rsidR="007D15A9">
        <w:rPr>
          <w:b/>
          <w:bCs/>
        </w:rPr>
        <w:t> </w:t>
      </w:r>
      <w:r w:rsidRPr="001954B8">
        <w:rPr>
          <w:b/>
          <w:bCs/>
        </w:rPr>
        <w:t>stycznia 2021 r.</w:t>
      </w:r>
      <w:r w:rsidRPr="00E50B50">
        <w:t xml:space="preserve"> </w:t>
      </w:r>
    </w:p>
    <w:p w:rsidR="0032041A" w:rsidRPr="00CA3E13" w:rsidRDefault="0032041A" w:rsidP="0032041A">
      <w:pPr>
        <w:ind w:firstLine="720"/>
        <w:jc w:val="both"/>
      </w:pPr>
      <w:r>
        <w:t>Art. 24 ustawy z dnia 3 kwietnia 2020 r. o szczególnych rozwiązaniach wspierających realizację programów operacyjnych w związku z wystąpieniem COVID-19 (dalej również: Ustawa), w brzmieniu ustalonym nowelizacją z dnia 10 grudnia 2020 r. stanowi, że „</w:t>
      </w:r>
      <w:r>
        <w:rPr>
          <w:i/>
          <w:iCs/>
        </w:rPr>
        <w:t>D</w:t>
      </w:r>
      <w:r w:rsidRPr="007F4B02">
        <w:rPr>
          <w:i/>
          <w:iCs/>
        </w:rPr>
        <w:t xml:space="preserve">o zamówień udzielanych przez podmioty, którym powierzono zarządzanie środkami, o których mowa w art. 3b ustawy z dnia 6 grudnia 2006 r. o zasadach prowadzenia polityki </w:t>
      </w:r>
      <w:proofErr w:type="spellStart"/>
      <w:r w:rsidRPr="007F4B02">
        <w:rPr>
          <w:i/>
          <w:iCs/>
        </w:rPr>
        <w:t>rozwoju</w:t>
      </w:r>
      <w:proofErr w:type="spellEnd"/>
      <w:r w:rsidRPr="007F4B02">
        <w:rPr>
          <w:i/>
          <w:iCs/>
        </w:rPr>
        <w:t xml:space="preserve">, w szczególności regionalne fundusze </w:t>
      </w:r>
      <w:proofErr w:type="spellStart"/>
      <w:r w:rsidRPr="007F4B02">
        <w:rPr>
          <w:i/>
          <w:iCs/>
        </w:rPr>
        <w:t>rozwoju</w:t>
      </w:r>
      <w:proofErr w:type="spellEnd"/>
      <w:r w:rsidRPr="007F4B02">
        <w:rPr>
          <w:i/>
          <w:iCs/>
        </w:rPr>
        <w:t xml:space="preserve">, o których mowa w art. 13 ust. 1a ustawy z dnia 5 czerwca 1998 r. o samorządzie województwa, w odniesieniu do instrumentów wsparcia niezbędnych do przeciwdziałania negatywnym skutkom wystąpienia COVID-19 finansowanych z tych środków, nie stosuje się przepisów </w:t>
      </w:r>
      <w:r w:rsidRPr="00221AEA">
        <w:rPr>
          <w:i/>
          <w:iCs/>
          <w:u w:val="single"/>
        </w:rPr>
        <w:t>ustawy z dnia 29 stycznia 2004 r. - Prawo zamówień publicznych (</w:t>
      </w:r>
      <w:proofErr w:type="spellStart"/>
      <w:r w:rsidRPr="00221AEA">
        <w:rPr>
          <w:i/>
          <w:iCs/>
          <w:u w:val="single"/>
        </w:rPr>
        <w:t>Dz.U</w:t>
      </w:r>
      <w:proofErr w:type="spellEnd"/>
      <w:r w:rsidRPr="00221AEA">
        <w:rPr>
          <w:i/>
          <w:iCs/>
          <w:u w:val="single"/>
        </w:rPr>
        <w:t>. z 2019 r. poz. 1843).</w:t>
      </w:r>
      <w:r>
        <w:t xml:space="preserve">” Wskazana w tym przepisie ustawa z dnia 29 stycznia 2004 r. Prawo zamówień publicznych została uchylona z dniem 1 </w:t>
      </w:r>
      <w:r>
        <w:lastRenderedPageBreak/>
        <w:t>stycznia 2021 r.</w:t>
      </w:r>
      <w:r w:rsidRPr="00CA3E13">
        <w:t xml:space="preserve"> Została ona zastąpiona </w:t>
      </w:r>
      <w:r w:rsidR="001954B8">
        <w:t>nowym aktem prawnym</w:t>
      </w:r>
      <w:r w:rsidRPr="00CA3E13">
        <w:t>, tj. ustawą z dnia 11 września 2019 r. Prawo zamówień publicznych.</w:t>
      </w:r>
    </w:p>
    <w:p w:rsidR="0032041A" w:rsidRPr="00CA3E13" w:rsidRDefault="0032041A" w:rsidP="0032041A">
      <w:pPr>
        <w:jc w:val="both"/>
      </w:pPr>
    </w:p>
    <w:p w:rsidR="0032041A" w:rsidRPr="00CA3E13" w:rsidRDefault="0032041A" w:rsidP="0032041A">
      <w:pPr>
        <w:ind w:firstLine="720"/>
        <w:jc w:val="both"/>
        <w:rPr>
          <w:b/>
          <w:bCs/>
        </w:rPr>
      </w:pPr>
      <w:r w:rsidRPr="00CA3E13">
        <w:rPr>
          <w:b/>
          <w:bCs/>
        </w:rPr>
        <w:t xml:space="preserve">Podsumowując powyższe, </w:t>
      </w:r>
      <w:r w:rsidR="005463E1">
        <w:rPr>
          <w:b/>
          <w:bCs/>
        </w:rPr>
        <w:t xml:space="preserve">Zarząd Związku wskazuje, że </w:t>
      </w:r>
      <w:r w:rsidRPr="00CA3E13">
        <w:rPr>
          <w:b/>
          <w:bCs/>
        </w:rPr>
        <w:t xml:space="preserve">regionalne fundusze </w:t>
      </w:r>
      <w:proofErr w:type="spellStart"/>
      <w:r w:rsidRPr="00CA3E13">
        <w:rPr>
          <w:b/>
          <w:bCs/>
        </w:rPr>
        <w:t>rozwoju</w:t>
      </w:r>
      <w:proofErr w:type="spellEnd"/>
      <w:r w:rsidR="0049625A">
        <w:rPr>
          <w:b/>
          <w:bCs/>
        </w:rPr>
        <w:t xml:space="preserve"> </w:t>
      </w:r>
      <w:r w:rsidRPr="00CA3E13">
        <w:rPr>
          <w:b/>
          <w:bCs/>
        </w:rPr>
        <w:t xml:space="preserve">dla zamówień dotyczących instrumentów wsparcia niezbędnych do przeciwdziałania negatywnym skutkom wystąpienia COVID-19, zobowiązane są do stosowania rygorów ustawy z dnia 11 września 2019 r. Prawo zamówień publicznych, gdyż obowiązek jej stosowania nie został wyłączony. </w:t>
      </w:r>
    </w:p>
    <w:p w:rsidR="0032041A" w:rsidRDefault="0032041A" w:rsidP="0032041A">
      <w:pPr>
        <w:ind w:firstLine="720"/>
        <w:jc w:val="both"/>
      </w:pPr>
    </w:p>
    <w:p w:rsidR="006A3658" w:rsidRDefault="0032041A" w:rsidP="0032041A">
      <w:pPr>
        <w:ind w:firstLine="720"/>
        <w:jc w:val="both"/>
      </w:pPr>
      <w:r>
        <w:t xml:space="preserve">Wskazane okoliczności mają szczególne znaczenie w kontekście rozporządzenia Ministra Finansów, Funduszy i Polityki Regionalnej z dnia </w:t>
      </w:r>
      <w:r w:rsidR="00E50B50">
        <w:t xml:space="preserve">9 listopada </w:t>
      </w:r>
      <w:r>
        <w:t xml:space="preserve">2020 r. zmieniającego rozporządzenie </w:t>
      </w:r>
      <w:r w:rsidRPr="00E012AD">
        <w:t>w sprawie udzielania pomocy ze środków instrumentów inżynierii finansowej podlegających ponownemu wykorzystaniu w celu wspierania polskiej gospodarki w związku z</w:t>
      </w:r>
      <w:r w:rsidR="008940FE">
        <w:t> </w:t>
      </w:r>
      <w:r w:rsidRPr="00E012AD">
        <w:t>wystąpieniem pandemii COVID-19</w:t>
      </w:r>
      <w:r>
        <w:t xml:space="preserve"> (</w:t>
      </w:r>
      <w:proofErr w:type="spellStart"/>
      <w:r>
        <w:t>Dz.U</w:t>
      </w:r>
      <w:proofErr w:type="spellEnd"/>
      <w:r>
        <w:t xml:space="preserve">. 2020, poz. 1997). Przedmiotowy akt prawny, </w:t>
      </w:r>
      <w:r w:rsidRPr="00E012AD">
        <w:t>przedłu</w:t>
      </w:r>
      <w:r>
        <w:t>żył</w:t>
      </w:r>
      <w:r w:rsidRPr="00E012AD">
        <w:t xml:space="preserve"> możliwość udzielania pomocy </w:t>
      </w:r>
      <w:r>
        <w:t xml:space="preserve">przedsiębiorcom dotkniętym pandemią COVID-19 </w:t>
      </w:r>
      <w:r w:rsidRPr="00447E4B">
        <w:rPr>
          <w:u w:val="single"/>
        </w:rPr>
        <w:t>do 30 czerwca 2021 r.</w:t>
      </w:r>
      <w:r>
        <w:t xml:space="preserve"> (§1 </w:t>
      </w:r>
      <w:proofErr w:type="spellStart"/>
      <w:r>
        <w:t>pkt</w:t>
      </w:r>
      <w:proofErr w:type="spellEnd"/>
      <w:r>
        <w:t xml:space="preserve"> 3 Rozporządzenia zmieniającego). </w:t>
      </w:r>
      <w:r w:rsidR="006A3658">
        <w:t xml:space="preserve">W tym miejscu należy zaznaczyć, że </w:t>
      </w:r>
      <w:r w:rsidR="006A3658" w:rsidRPr="00CA3E13">
        <w:t>28 stycznia 2021 r. Komisja Europejska ogłosiła Piątą zmianę tymczasowych ram środków pomocy państwa w celu wsparcia gospodarki w kontekście trwającej epidemii COVID-19 oraz zmiana załącznika do komunikatu Komisji do państw członkowskich w sprawie zastosowania art. 107 i 108 Traktatu o funkcjonowaniu Unii Europejskiej do krótkoterminowego ubezpieczenia kredytów eksportowych (</w:t>
      </w:r>
      <w:proofErr w:type="spellStart"/>
      <w:r w:rsidR="006A3658" w:rsidRPr="00CA3E13">
        <w:t>Dz.U.UE</w:t>
      </w:r>
      <w:proofErr w:type="spellEnd"/>
      <w:r w:rsidR="006A3658" w:rsidRPr="00CA3E13">
        <w:t xml:space="preserve"> C z dnia 1 lutego 2021 r.), </w:t>
      </w:r>
      <w:r w:rsidR="006A3658" w:rsidRPr="006A3658">
        <w:rPr>
          <w:u w:val="single"/>
        </w:rPr>
        <w:t xml:space="preserve">którą to zmianą m.in. wydłużyła obowiązywanie środków pomocowych określonych w tymczasowych ramach </w:t>
      </w:r>
      <w:r w:rsidR="006A3658" w:rsidRPr="0032041A">
        <w:rPr>
          <w:u w:val="single"/>
        </w:rPr>
        <w:t>do dnia 31 grudnia 2021 r.</w:t>
      </w:r>
      <w:r w:rsidR="006A3658">
        <w:t>, zatem o kolejne pół roku. Kwestią czasu jest ogłoszenie kolejnej nowelizacji Rozporządzenia odzwierciedlającej zmiany dokonane przez Komisję Europejską.</w:t>
      </w:r>
    </w:p>
    <w:p w:rsidR="006A3658" w:rsidRDefault="006A3658" w:rsidP="006A3658">
      <w:pPr>
        <w:jc w:val="both"/>
      </w:pPr>
    </w:p>
    <w:p w:rsidR="0032041A" w:rsidRPr="00CB0DDD" w:rsidRDefault="006A3658" w:rsidP="0032041A">
      <w:pPr>
        <w:ind w:firstLine="720"/>
        <w:jc w:val="both"/>
        <w:rPr>
          <w:b/>
          <w:bCs/>
        </w:rPr>
      </w:pPr>
      <w:r w:rsidRPr="00CB0DDD">
        <w:rPr>
          <w:b/>
          <w:bCs/>
        </w:rPr>
        <w:t>W przedstawionym stanie prawnym, z jednej strony wydłuża się możliwość udzielania pomocy przedsiębiorcom, któr</w:t>
      </w:r>
      <w:r w:rsidR="00504380" w:rsidRPr="00CB0DDD">
        <w:rPr>
          <w:b/>
          <w:bCs/>
        </w:rPr>
        <w:t>zy</w:t>
      </w:r>
      <w:r w:rsidRPr="00CB0DDD">
        <w:rPr>
          <w:b/>
          <w:bCs/>
        </w:rPr>
        <w:t xml:space="preserve"> w największym stopniu odczuwają skutki pandemii COVID-19, a z drugiej </w:t>
      </w:r>
      <w:r w:rsidR="00504380" w:rsidRPr="00CB0DDD">
        <w:rPr>
          <w:b/>
          <w:bCs/>
        </w:rPr>
        <w:t>unie</w:t>
      </w:r>
      <w:r w:rsidRPr="00CB0DDD">
        <w:rPr>
          <w:b/>
          <w:bCs/>
        </w:rPr>
        <w:t xml:space="preserve">możliwia się </w:t>
      </w:r>
      <w:r w:rsidR="00504380" w:rsidRPr="00CB0DDD">
        <w:rPr>
          <w:b/>
          <w:bCs/>
        </w:rPr>
        <w:t xml:space="preserve">podmiotom udzielającym takiego wsparcia, przeprowadzenie procesu rozdysponowania środków w </w:t>
      </w:r>
      <w:r w:rsidR="009B750F">
        <w:rPr>
          <w:b/>
          <w:bCs/>
        </w:rPr>
        <w:t xml:space="preserve">możliwie </w:t>
      </w:r>
      <w:r w:rsidR="00504380" w:rsidRPr="00CB0DDD">
        <w:rPr>
          <w:b/>
          <w:bCs/>
        </w:rPr>
        <w:t xml:space="preserve">szybki sposób. </w:t>
      </w:r>
    </w:p>
    <w:p w:rsidR="0032041A" w:rsidRDefault="0032041A" w:rsidP="0032041A">
      <w:pPr>
        <w:ind w:firstLine="720"/>
        <w:jc w:val="both"/>
      </w:pPr>
    </w:p>
    <w:p w:rsidR="00AF183C" w:rsidRDefault="00AF183C" w:rsidP="0032041A">
      <w:pPr>
        <w:ind w:firstLine="720"/>
        <w:jc w:val="both"/>
      </w:pPr>
    </w:p>
    <w:p w:rsidR="0032041A" w:rsidRDefault="0032041A"/>
    <w:p w:rsidR="00AF183C" w:rsidRDefault="00AF183C" w:rsidP="00AF183C">
      <w:pPr>
        <w:ind w:left="6379"/>
      </w:pPr>
      <w:r>
        <w:t xml:space="preserve">Olgierd </w:t>
      </w:r>
      <w:proofErr w:type="spellStart"/>
      <w:r>
        <w:t>Geblewicz</w:t>
      </w:r>
      <w:proofErr w:type="spellEnd"/>
    </w:p>
    <w:p w:rsidR="00AF183C" w:rsidRDefault="00AF183C"/>
    <w:p w:rsidR="00AF183C" w:rsidRDefault="00AF183C" w:rsidP="00AF183C">
      <w:pPr>
        <w:ind w:left="5670"/>
        <w:jc w:val="center"/>
      </w:pPr>
    </w:p>
    <w:p w:rsidR="00AF183C" w:rsidRDefault="00AF183C" w:rsidP="00AF183C">
      <w:pPr>
        <w:ind w:left="5670"/>
        <w:jc w:val="center"/>
      </w:pPr>
      <w:r>
        <w:t>Prezes Zarządu</w:t>
      </w:r>
    </w:p>
    <w:p w:rsidR="00AF183C" w:rsidRDefault="00AF183C" w:rsidP="00AF183C">
      <w:pPr>
        <w:ind w:left="5670"/>
        <w:jc w:val="center"/>
      </w:pPr>
      <w:r>
        <w:t>Związku Województw RP</w:t>
      </w:r>
    </w:p>
    <w:sectPr w:rsidR="00AF183C" w:rsidSect="00A8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26" w:rsidRDefault="009C5726" w:rsidP="005463E1">
      <w:pPr>
        <w:spacing w:line="240" w:lineRule="auto"/>
      </w:pPr>
      <w:r>
        <w:separator/>
      </w:r>
    </w:p>
  </w:endnote>
  <w:endnote w:type="continuationSeparator" w:id="0">
    <w:p w:rsidR="009C5726" w:rsidRDefault="009C5726" w:rsidP="00546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26" w:rsidRDefault="009C5726" w:rsidP="005463E1">
      <w:pPr>
        <w:spacing w:line="240" w:lineRule="auto"/>
      </w:pPr>
      <w:r>
        <w:separator/>
      </w:r>
    </w:p>
  </w:footnote>
  <w:footnote w:type="continuationSeparator" w:id="0">
    <w:p w:rsidR="009C5726" w:rsidRDefault="009C5726" w:rsidP="005463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1A"/>
    <w:rsid w:val="001954B8"/>
    <w:rsid w:val="00203EAE"/>
    <w:rsid w:val="0032041A"/>
    <w:rsid w:val="00350C8A"/>
    <w:rsid w:val="00447E4B"/>
    <w:rsid w:val="0049625A"/>
    <w:rsid w:val="005024EE"/>
    <w:rsid w:val="00504380"/>
    <w:rsid w:val="00513D99"/>
    <w:rsid w:val="005463E1"/>
    <w:rsid w:val="006575DE"/>
    <w:rsid w:val="006A3658"/>
    <w:rsid w:val="007C42CE"/>
    <w:rsid w:val="007D15A9"/>
    <w:rsid w:val="008940FE"/>
    <w:rsid w:val="008F1F10"/>
    <w:rsid w:val="009B750F"/>
    <w:rsid w:val="009C5726"/>
    <w:rsid w:val="00A858C3"/>
    <w:rsid w:val="00AF183C"/>
    <w:rsid w:val="00C31900"/>
    <w:rsid w:val="00CB0DDD"/>
    <w:rsid w:val="00CC07B9"/>
    <w:rsid w:val="00CE28F4"/>
    <w:rsid w:val="00E5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041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qFormat/>
    <w:rsid w:val="006575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80" w:line="240" w:lineRule="auto"/>
      <w:outlineLvl w:val="0"/>
    </w:pPr>
    <w:rPr>
      <w:rFonts w:ascii="Verdana" w:eastAsia="Times New Roman" w:hAnsi="Verdana" w:cs="Times New Roman"/>
      <w:color w:val="666666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5DE"/>
    <w:rPr>
      <w:rFonts w:ascii="Verdana" w:eastAsia="Times New Roman" w:hAnsi="Verdana" w:cs="Times New Roman"/>
      <w:color w:val="666666"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6575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3E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3E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3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EE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Słowikowska-Wołosewicz</dc:creator>
  <cp:lastModifiedBy>Janina Szmuda</cp:lastModifiedBy>
  <cp:revision>2</cp:revision>
  <dcterms:created xsi:type="dcterms:W3CDTF">2021-03-15T13:58:00Z</dcterms:created>
  <dcterms:modified xsi:type="dcterms:W3CDTF">2021-03-15T13:58:00Z</dcterms:modified>
</cp:coreProperties>
</file>