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BCBA" w14:textId="77777777" w:rsidR="009C357A" w:rsidRDefault="00DB0A47" w:rsidP="009C357A">
      <w:pPr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</w:t>
      </w:r>
    </w:p>
    <w:p w14:paraId="456F257B" w14:textId="77777777" w:rsidR="009C357A" w:rsidRDefault="005F4ACA" w:rsidP="009C357A">
      <w:pPr>
        <w:spacing w:line="276" w:lineRule="auto"/>
        <w:jc w:val="center"/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07241AC1" wp14:editId="0F230ED2">
            <wp:simplePos x="0" y="0"/>
            <wp:positionH relativeFrom="column">
              <wp:posOffset>2459355</wp:posOffset>
            </wp:positionH>
            <wp:positionV relativeFrom="paragraph">
              <wp:posOffset>29845</wp:posOffset>
            </wp:positionV>
            <wp:extent cx="812800" cy="819150"/>
            <wp:effectExtent l="19050" t="0" r="6350" b="0"/>
            <wp:wrapNone/>
            <wp:docPr id="2" name="Obraz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FDA78A" w14:textId="77777777" w:rsidR="009C357A" w:rsidRDefault="009C357A" w:rsidP="009C357A">
      <w:pPr>
        <w:spacing w:line="276" w:lineRule="auto"/>
        <w:jc w:val="center"/>
      </w:pPr>
    </w:p>
    <w:p w14:paraId="45113A64" w14:textId="77777777" w:rsidR="009C357A" w:rsidRDefault="009C357A" w:rsidP="009C357A">
      <w:pPr>
        <w:spacing w:line="276" w:lineRule="auto"/>
        <w:jc w:val="center"/>
      </w:pPr>
    </w:p>
    <w:p w14:paraId="40F9DF53" w14:textId="77777777" w:rsidR="00B776F9" w:rsidRDefault="00B776F9" w:rsidP="009C357A">
      <w:pPr>
        <w:spacing w:line="276" w:lineRule="auto"/>
        <w:jc w:val="center"/>
        <w:rPr>
          <w:b/>
        </w:rPr>
      </w:pPr>
    </w:p>
    <w:p w14:paraId="4CF95A8E" w14:textId="77777777" w:rsidR="00B776F9" w:rsidRDefault="00B776F9" w:rsidP="009C357A">
      <w:pPr>
        <w:spacing w:line="276" w:lineRule="auto"/>
        <w:jc w:val="center"/>
        <w:rPr>
          <w:b/>
        </w:rPr>
      </w:pPr>
    </w:p>
    <w:p w14:paraId="1513C68A" w14:textId="77777777" w:rsidR="00B776F9" w:rsidRDefault="00B776F9" w:rsidP="009C357A">
      <w:pPr>
        <w:spacing w:line="276" w:lineRule="auto"/>
        <w:jc w:val="center"/>
        <w:rPr>
          <w:b/>
        </w:rPr>
      </w:pPr>
    </w:p>
    <w:p w14:paraId="32B46484" w14:textId="77777777" w:rsidR="0019530E" w:rsidRDefault="009C357A" w:rsidP="009C357A">
      <w:pPr>
        <w:spacing w:line="276" w:lineRule="auto"/>
        <w:jc w:val="center"/>
        <w:rPr>
          <w:b/>
        </w:rPr>
      </w:pPr>
      <w:r w:rsidRPr="009C357A">
        <w:rPr>
          <w:b/>
        </w:rPr>
        <w:t xml:space="preserve">Stanowisko </w:t>
      </w:r>
      <w:r w:rsidR="00DB0A47">
        <w:rPr>
          <w:b/>
        </w:rPr>
        <w:t>Zarządu</w:t>
      </w:r>
      <w:r w:rsidRPr="009C357A">
        <w:rPr>
          <w:b/>
        </w:rPr>
        <w:t xml:space="preserve"> </w:t>
      </w:r>
      <w:r>
        <w:rPr>
          <w:b/>
        </w:rPr>
        <w:br/>
      </w:r>
      <w:r w:rsidRPr="009C357A">
        <w:rPr>
          <w:b/>
        </w:rPr>
        <w:t xml:space="preserve">Związku Województw Rzeczypospolitej Polskiej </w:t>
      </w:r>
    </w:p>
    <w:p w14:paraId="4D80E143" w14:textId="77777777" w:rsidR="00B776F9" w:rsidRDefault="0019530E" w:rsidP="009C357A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DB0A47">
        <w:rPr>
          <w:b/>
        </w:rPr>
        <w:t>……………</w:t>
      </w:r>
      <w:r w:rsidR="00B776F9">
        <w:rPr>
          <w:b/>
        </w:rPr>
        <w:t xml:space="preserve"> 2021 r.</w:t>
      </w:r>
    </w:p>
    <w:p w14:paraId="644EA1DA" w14:textId="77777777" w:rsidR="00215E81" w:rsidRPr="009C357A" w:rsidRDefault="009C357A" w:rsidP="009C357A">
      <w:pPr>
        <w:spacing w:line="276" w:lineRule="auto"/>
        <w:jc w:val="center"/>
        <w:rPr>
          <w:b/>
        </w:rPr>
      </w:pPr>
      <w:r w:rsidRPr="009C357A">
        <w:rPr>
          <w:b/>
        </w:rPr>
        <w:t xml:space="preserve">w sprawie </w:t>
      </w:r>
      <w:r w:rsidR="00215E81" w:rsidRPr="009C357A">
        <w:rPr>
          <w:b/>
          <w:i/>
          <w:iCs/>
        </w:rPr>
        <w:t>Polityk</w:t>
      </w:r>
      <w:r w:rsidR="00BC2379" w:rsidRPr="009C357A">
        <w:rPr>
          <w:b/>
          <w:i/>
          <w:iCs/>
        </w:rPr>
        <w:t>i</w:t>
      </w:r>
      <w:r w:rsidR="00215E81" w:rsidRPr="009C357A">
        <w:rPr>
          <w:b/>
          <w:i/>
          <w:iCs/>
        </w:rPr>
        <w:t xml:space="preserve"> rozwoju lotnictwa cywilnego</w:t>
      </w:r>
      <w:r w:rsidRPr="009C357A">
        <w:rPr>
          <w:b/>
          <w:i/>
          <w:iCs/>
        </w:rPr>
        <w:t xml:space="preserve"> </w:t>
      </w:r>
      <w:r w:rsidR="00215E81" w:rsidRPr="009C357A">
        <w:rPr>
          <w:b/>
          <w:i/>
          <w:iCs/>
        </w:rPr>
        <w:t>w Polsce do 2030</w:t>
      </w:r>
      <w:r w:rsidR="00BC2379" w:rsidRPr="009C357A">
        <w:rPr>
          <w:b/>
          <w:i/>
          <w:iCs/>
        </w:rPr>
        <w:t xml:space="preserve"> </w:t>
      </w:r>
      <w:r w:rsidR="00215E81" w:rsidRPr="009C357A">
        <w:rPr>
          <w:b/>
          <w:i/>
          <w:iCs/>
        </w:rPr>
        <w:t xml:space="preserve">r. </w:t>
      </w:r>
      <w:r>
        <w:rPr>
          <w:b/>
          <w:i/>
          <w:iCs/>
        </w:rPr>
        <w:br/>
      </w:r>
      <w:r w:rsidR="00215E81" w:rsidRPr="009C357A">
        <w:rPr>
          <w:b/>
          <w:i/>
          <w:iCs/>
        </w:rPr>
        <w:t>(z perspektywą do 2040</w:t>
      </w:r>
      <w:r w:rsidR="00BC2379" w:rsidRPr="009C357A">
        <w:rPr>
          <w:b/>
          <w:i/>
          <w:iCs/>
        </w:rPr>
        <w:t xml:space="preserve"> </w:t>
      </w:r>
      <w:r w:rsidR="00215E81" w:rsidRPr="009C357A">
        <w:rPr>
          <w:b/>
          <w:i/>
          <w:iCs/>
        </w:rPr>
        <w:t>r.)</w:t>
      </w:r>
    </w:p>
    <w:p w14:paraId="37A41238" w14:textId="77777777" w:rsidR="00215E81" w:rsidRPr="009C357A" w:rsidRDefault="00215E81" w:rsidP="00215E81">
      <w:pPr>
        <w:pStyle w:val="Default"/>
        <w:rPr>
          <w:rFonts w:ascii="Times New Roman" w:hAnsi="Times New Roman"/>
        </w:rPr>
      </w:pPr>
    </w:p>
    <w:p w14:paraId="2C5BC902" w14:textId="77777777" w:rsidR="00215E81" w:rsidRPr="009C357A" w:rsidRDefault="009F770A" w:rsidP="0019530E">
      <w:pPr>
        <w:spacing w:line="276" w:lineRule="auto"/>
        <w:ind w:firstLine="708"/>
        <w:jc w:val="both"/>
      </w:pPr>
      <w:r w:rsidRPr="009F770A">
        <w:rPr>
          <w:iCs/>
        </w:rPr>
        <w:t xml:space="preserve">Dokument </w:t>
      </w:r>
      <w:r w:rsidR="009C357A" w:rsidRPr="009C357A">
        <w:rPr>
          <w:i/>
          <w:iCs/>
        </w:rPr>
        <w:t>Polityk</w:t>
      </w:r>
      <w:r w:rsidR="009C357A">
        <w:rPr>
          <w:i/>
          <w:iCs/>
        </w:rPr>
        <w:t>a</w:t>
      </w:r>
      <w:r w:rsidR="009C357A" w:rsidRPr="009C357A">
        <w:rPr>
          <w:i/>
          <w:iCs/>
        </w:rPr>
        <w:t xml:space="preserve"> rozwoju lotnictwa cywilnego w Polsce do 2030 r. (z perspektywą do 2040 r.)</w:t>
      </w:r>
      <w:r w:rsidR="009C357A" w:rsidRPr="009C357A">
        <w:t xml:space="preserve"> (dalej </w:t>
      </w:r>
      <w:r w:rsidR="009C357A" w:rsidRPr="009C357A">
        <w:rPr>
          <w:i/>
          <w:iCs/>
        </w:rPr>
        <w:t xml:space="preserve">Polityka </w:t>
      </w:r>
      <w:r w:rsidR="009C357A" w:rsidRPr="009C357A">
        <w:t xml:space="preserve">lub </w:t>
      </w:r>
      <w:r w:rsidR="009C357A" w:rsidRPr="009C357A">
        <w:rPr>
          <w:i/>
          <w:iCs/>
        </w:rPr>
        <w:t>Polityka lotnicza</w:t>
      </w:r>
      <w:r w:rsidR="009C357A" w:rsidRPr="009C357A">
        <w:t>)</w:t>
      </w:r>
      <w:r w:rsidR="00215E81" w:rsidRPr="009C357A">
        <w:t xml:space="preserve"> skupia się przede wszystkim na </w:t>
      </w:r>
      <w:r w:rsidR="009262CB" w:rsidRPr="009C357A">
        <w:t xml:space="preserve">strategicznym znaczeniu </w:t>
      </w:r>
      <w:r w:rsidR="00215E81" w:rsidRPr="009C357A">
        <w:t>Centraln</w:t>
      </w:r>
      <w:r w:rsidR="009262CB" w:rsidRPr="009C357A">
        <w:t>ego</w:t>
      </w:r>
      <w:r w:rsidR="00215E81" w:rsidRPr="009C357A">
        <w:t xml:space="preserve"> Port</w:t>
      </w:r>
      <w:r w:rsidR="009262CB" w:rsidRPr="009C357A">
        <w:t>u</w:t>
      </w:r>
      <w:r w:rsidR="00215E81" w:rsidRPr="009C357A">
        <w:t xml:space="preserve"> Komunikacyjn</w:t>
      </w:r>
      <w:r w:rsidR="009262CB" w:rsidRPr="009C357A">
        <w:t>ego oraz jego roli w agregowaniu ruchu z mniejszych ośrodków, jednocześnie</w:t>
      </w:r>
      <w:r w:rsidR="00215E81" w:rsidRPr="009C357A">
        <w:t xml:space="preserve"> marginalnie traktując regionalne porty lotnicze, które są lotniskami użytku publicznego, stanowiącymi element infrastruktury krytycznej państwa. W </w:t>
      </w:r>
      <w:r w:rsidR="00215E81" w:rsidRPr="009C357A">
        <w:rPr>
          <w:i/>
          <w:iCs/>
        </w:rPr>
        <w:t>Polityce</w:t>
      </w:r>
      <w:r w:rsidR="00215E81" w:rsidRPr="009C357A">
        <w:t xml:space="preserve"> nie została zdefiniowana rola portów regionalnych jako istotnego czynnika stymulującego rozwój regionów. </w:t>
      </w:r>
      <w:r w:rsidR="009262CB" w:rsidRPr="009C357A">
        <w:t>Istotne w</w:t>
      </w:r>
      <w:r w:rsidR="002365F2" w:rsidRPr="009C357A">
        <w:t xml:space="preserve">ydaje się doprowadzenie do spójności </w:t>
      </w:r>
      <w:r w:rsidR="002365F2" w:rsidRPr="009C357A">
        <w:rPr>
          <w:i/>
          <w:iCs/>
        </w:rPr>
        <w:t xml:space="preserve">Polityki </w:t>
      </w:r>
      <w:r w:rsidR="009262CB" w:rsidRPr="009C357A">
        <w:rPr>
          <w:i/>
          <w:iCs/>
        </w:rPr>
        <w:t>l</w:t>
      </w:r>
      <w:r w:rsidR="002365F2" w:rsidRPr="009C357A">
        <w:rPr>
          <w:i/>
          <w:iCs/>
        </w:rPr>
        <w:t>otniczej</w:t>
      </w:r>
      <w:r w:rsidR="002365F2" w:rsidRPr="009C357A">
        <w:t xml:space="preserve"> ze stanowiskiem Komisji Polityki Spójności Terytorialnej i Budżetu UE, które </w:t>
      </w:r>
      <w:r w:rsidR="0050793F" w:rsidRPr="009C357A">
        <w:t xml:space="preserve">w dokumencie </w:t>
      </w:r>
      <w:r w:rsidR="0050793F" w:rsidRPr="009C357A">
        <w:rPr>
          <w:i/>
          <w:iCs/>
        </w:rPr>
        <w:t>Przyszłość regionalnych portów – wyzwania i możliwości</w:t>
      </w:r>
      <w:r w:rsidR="0050793F" w:rsidRPr="009C357A">
        <w:t xml:space="preserve">, podkreśla, </w:t>
      </w:r>
      <w:r w:rsidR="004806D9">
        <w:br/>
      </w:r>
      <w:r w:rsidR="0050793F" w:rsidRPr="009C357A">
        <w:t xml:space="preserve">iż „regionalne lotniska są istotne dla zapewnienia dostępności komunikacyjnej, przez co </w:t>
      </w:r>
      <w:r w:rsidR="004806D9">
        <w:br/>
      </w:r>
      <w:r w:rsidR="0050793F" w:rsidRPr="009C357A">
        <w:t>w istotny sposób przyczyniają się do rozwoju gospodarczego i tworzenia miejsc pracy. W ten sposób warunkują wzmacnianie impulsów rozwojowych, które wpisują się w mechanizmy polityki spójności w wymiarach przestrzennym, gospodarczym i społecznym.</w:t>
      </w:r>
      <w:r w:rsidR="009262CB" w:rsidRPr="009C357A">
        <w:t>”</w:t>
      </w:r>
      <w:r w:rsidR="0050793F" w:rsidRPr="009C357A">
        <w:t xml:space="preserve"> </w:t>
      </w:r>
      <w:r w:rsidR="00215E81" w:rsidRPr="009C357A">
        <w:t xml:space="preserve">Regionalne metropolie, w których pobliżu usytuowane są lotniska komunikacyjne, wpływają bowiem </w:t>
      </w:r>
      <w:r w:rsidR="004806D9">
        <w:br/>
      </w:r>
      <w:r w:rsidR="00215E81" w:rsidRPr="009C357A">
        <w:t xml:space="preserve">w sposób zasadniczy na rozwój </w:t>
      </w:r>
      <w:r w:rsidR="0050793F" w:rsidRPr="009C357A">
        <w:t xml:space="preserve">całego </w:t>
      </w:r>
      <w:r w:rsidR="00215E81" w:rsidRPr="009C357A">
        <w:t xml:space="preserve">kraju. </w:t>
      </w:r>
    </w:p>
    <w:p w14:paraId="583B2353" w14:textId="77777777" w:rsidR="00215E81" w:rsidRPr="009C357A" w:rsidRDefault="00215E81" w:rsidP="0019530E">
      <w:pPr>
        <w:spacing w:line="276" w:lineRule="auto"/>
        <w:ind w:firstLine="708"/>
        <w:jc w:val="both"/>
      </w:pPr>
    </w:p>
    <w:p w14:paraId="6FC6F992" w14:textId="77777777" w:rsidR="00215E81" w:rsidRDefault="00215E81" w:rsidP="0019530E">
      <w:pPr>
        <w:pStyle w:val="Bezodstpw"/>
        <w:spacing w:line="276" w:lineRule="auto"/>
        <w:jc w:val="both"/>
      </w:pPr>
      <w:r w:rsidRPr="009C357A">
        <w:t xml:space="preserve">Uwzględniając przyjęty w </w:t>
      </w:r>
      <w:r w:rsidRPr="009C357A">
        <w:rPr>
          <w:i/>
          <w:iCs/>
        </w:rPr>
        <w:t>Polityce</w:t>
      </w:r>
      <w:r w:rsidRPr="009C357A">
        <w:t xml:space="preserve"> model działalności CPK oparty w szczególności na ruchu dalekodystansowym</w:t>
      </w:r>
      <w:r w:rsidR="009262CB" w:rsidRPr="009C357A">
        <w:t xml:space="preserve"> </w:t>
      </w:r>
      <w:r w:rsidRPr="009C357A">
        <w:t xml:space="preserve">oraz podkreśleniu jego roli jako </w:t>
      </w:r>
      <w:proofErr w:type="spellStart"/>
      <w:r w:rsidRPr="009C357A">
        <w:t>hubu</w:t>
      </w:r>
      <w:proofErr w:type="spellEnd"/>
      <w:r w:rsidRPr="009C357A">
        <w:t xml:space="preserve"> przesiadkowego nastawionego na agregowanie ruchu z portów regionalnych Polski oraz innych portów Europy Środkowo-Wschodniej trudno zrozumieć wyniki prognoz ruchu lotniczego do 2040</w:t>
      </w:r>
      <w:r w:rsidR="009262CB" w:rsidRPr="009C357A">
        <w:t xml:space="preserve"> </w:t>
      </w:r>
      <w:r w:rsidRPr="009C357A">
        <w:t>r.</w:t>
      </w:r>
      <w:r w:rsidR="009262CB" w:rsidRPr="009C357A">
        <w:t xml:space="preserve"> opracowanych na potrzeby </w:t>
      </w:r>
      <w:r w:rsidR="009262CB" w:rsidRPr="009C357A">
        <w:rPr>
          <w:i/>
          <w:iCs/>
        </w:rPr>
        <w:t xml:space="preserve">Polityki </w:t>
      </w:r>
      <w:r w:rsidR="009262CB" w:rsidRPr="009C357A">
        <w:t>przez</w:t>
      </w:r>
      <w:r w:rsidRPr="009C357A">
        <w:t xml:space="preserve"> </w:t>
      </w:r>
      <w:r w:rsidR="009262CB" w:rsidRPr="009C357A">
        <w:t xml:space="preserve">IATA Consulting w 2019 r., </w:t>
      </w:r>
      <w:r w:rsidRPr="009C357A">
        <w:t xml:space="preserve">z których wynika, iż </w:t>
      </w:r>
      <w:r w:rsidR="004806D9">
        <w:br/>
      </w:r>
      <w:r w:rsidRPr="009C357A">
        <w:t>w roku otwarcia CPK</w:t>
      </w:r>
      <w:r w:rsidR="009262CB" w:rsidRPr="009C357A">
        <w:t>,</w:t>
      </w:r>
      <w:r w:rsidRPr="009C357A">
        <w:t xml:space="preserve"> tj. 2028</w:t>
      </w:r>
      <w:r w:rsidR="009262CB" w:rsidRPr="009C357A">
        <w:t>,</w:t>
      </w:r>
      <w:r w:rsidRPr="009C357A">
        <w:t xml:space="preserve"> </w:t>
      </w:r>
      <w:r w:rsidR="009262CB" w:rsidRPr="009C357A">
        <w:t xml:space="preserve">zakłada się </w:t>
      </w:r>
      <w:r w:rsidRPr="009C357A">
        <w:t>nagły wzrost ruchu dla CPK</w:t>
      </w:r>
      <w:r w:rsidR="009262CB" w:rsidRPr="009C357A">
        <w:t xml:space="preserve"> </w:t>
      </w:r>
      <w:r w:rsidRPr="009C357A">
        <w:t>o 10 mln (z 26 mln do 36 mln)</w:t>
      </w:r>
      <w:r w:rsidR="009262CB" w:rsidRPr="009C357A">
        <w:t xml:space="preserve">, jednocześnie przyjmując </w:t>
      </w:r>
      <w:r w:rsidRPr="009C357A">
        <w:t>radykalny spad</w:t>
      </w:r>
      <w:r w:rsidR="009262CB" w:rsidRPr="009C357A">
        <w:t>ek</w:t>
      </w:r>
      <w:r w:rsidRPr="009C357A">
        <w:t xml:space="preserve"> ruchu </w:t>
      </w:r>
      <w:r w:rsidR="009262CB" w:rsidRPr="009C357A">
        <w:t xml:space="preserve">w większości portów regionalnych </w:t>
      </w:r>
      <w:r w:rsidRPr="009C357A">
        <w:t xml:space="preserve">(łącznie o 7,5 mln w roku 2028). </w:t>
      </w:r>
      <w:r w:rsidR="000E5CC5" w:rsidRPr="009C357A">
        <w:t xml:space="preserve">Takie założenia analityczne stoją w sprzeczności z prezentowanym w innym miejscu </w:t>
      </w:r>
      <w:r w:rsidRPr="009C357A">
        <w:rPr>
          <w:i/>
          <w:iCs/>
        </w:rPr>
        <w:t>Polity</w:t>
      </w:r>
      <w:r w:rsidR="000E5CC5" w:rsidRPr="009C357A">
        <w:rPr>
          <w:i/>
          <w:iCs/>
        </w:rPr>
        <w:t xml:space="preserve">ki </w:t>
      </w:r>
      <w:r w:rsidRPr="009C357A">
        <w:t>stwierdzenie</w:t>
      </w:r>
      <w:r w:rsidR="000E5CC5" w:rsidRPr="009C357A">
        <w:t>m</w:t>
      </w:r>
      <w:r w:rsidRPr="009C357A">
        <w:t xml:space="preserve">, </w:t>
      </w:r>
      <w:r w:rsidR="000E5CC5" w:rsidRPr="009C357A">
        <w:t>i</w:t>
      </w:r>
      <w:r w:rsidRPr="009C357A">
        <w:t xml:space="preserve">ż „CPK nie będzie stanowić </w:t>
      </w:r>
      <w:r w:rsidR="00EB4BCA" w:rsidRPr="009C357A">
        <w:t xml:space="preserve">(…) </w:t>
      </w:r>
      <w:r w:rsidRPr="009C357A">
        <w:t xml:space="preserve">konkurencji dla tych lotnisk [regionalnych], lecz będzie wobec nich komplementarny”. Nagły spadek prognozowanego ruchu w 2028 r. w portach regionalnych nie znajduje w związku z powyższym żadnego uzasadnienia. </w:t>
      </w:r>
    </w:p>
    <w:p w14:paraId="3F614EC0" w14:textId="77777777" w:rsidR="004806D9" w:rsidRPr="009C357A" w:rsidRDefault="004806D9" w:rsidP="0019530E">
      <w:pPr>
        <w:spacing w:line="276" w:lineRule="auto"/>
        <w:ind w:firstLine="708"/>
        <w:jc w:val="both"/>
      </w:pPr>
    </w:p>
    <w:p w14:paraId="1316E735" w14:textId="77777777" w:rsidR="00453F4D" w:rsidRDefault="00A35882" w:rsidP="0019530E">
      <w:pPr>
        <w:spacing w:line="276" w:lineRule="auto"/>
        <w:ind w:firstLine="708"/>
        <w:jc w:val="both"/>
      </w:pPr>
      <w:r w:rsidRPr="009C357A">
        <w:t xml:space="preserve">Na niekorzyść założeń dotyczących </w:t>
      </w:r>
      <w:r w:rsidR="00EB4BCA" w:rsidRPr="009C357A">
        <w:t xml:space="preserve">tak drastycznych </w:t>
      </w:r>
      <w:r w:rsidRPr="009C357A">
        <w:t xml:space="preserve">spadków przemawia </w:t>
      </w:r>
      <w:r w:rsidR="00215E81" w:rsidRPr="009C357A">
        <w:t>specyfik</w:t>
      </w:r>
      <w:r w:rsidRPr="009C357A">
        <w:t>a</w:t>
      </w:r>
      <w:r w:rsidR="00215E81" w:rsidRPr="009C357A">
        <w:t xml:space="preserve"> ruchu lotniczego. W portach regionalnych przeważa ruch </w:t>
      </w:r>
      <w:r w:rsidRPr="009C357A">
        <w:t xml:space="preserve">połączeń bezpośrednich (tzw. </w:t>
      </w:r>
      <w:proofErr w:type="spellStart"/>
      <w:r w:rsidRPr="009C357A">
        <w:rPr>
          <w:i/>
          <w:iCs/>
        </w:rPr>
        <w:t>point-to-point</w:t>
      </w:r>
      <w:proofErr w:type="spellEnd"/>
      <w:r w:rsidRPr="009C357A">
        <w:t xml:space="preserve">) obsługiwany głównie przez linie </w:t>
      </w:r>
      <w:proofErr w:type="spellStart"/>
      <w:r w:rsidR="00215E81" w:rsidRPr="009C357A">
        <w:t>niskokosztow</w:t>
      </w:r>
      <w:r w:rsidRPr="009C357A">
        <w:t>e</w:t>
      </w:r>
      <w:proofErr w:type="spellEnd"/>
      <w:r w:rsidR="00215E81" w:rsidRPr="009C357A">
        <w:t xml:space="preserve"> i czarterow</w:t>
      </w:r>
      <w:r w:rsidRPr="009C357A">
        <w:t>e</w:t>
      </w:r>
      <w:r w:rsidR="00215E81" w:rsidRPr="009C357A">
        <w:t>, natomiast</w:t>
      </w:r>
      <w:r w:rsidRPr="009C357A">
        <w:t xml:space="preserve"> –</w:t>
      </w:r>
      <w:r w:rsidR="00215E81" w:rsidRPr="009C357A">
        <w:t xml:space="preserve"> zgodnie </w:t>
      </w:r>
      <w:r w:rsidR="004806D9">
        <w:br/>
      </w:r>
      <w:r w:rsidR="00215E81" w:rsidRPr="009C357A">
        <w:t xml:space="preserve">z </w:t>
      </w:r>
      <w:r w:rsidR="00215E81" w:rsidRPr="009C357A">
        <w:rPr>
          <w:i/>
          <w:iCs/>
        </w:rPr>
        <w:t>Polityką</w:t>
      </w:r>
      <w:r w:rsidRPr="009C357A">
        <w:t xml:space="preserve"> –</w:t>
      </w:r>
      <w:r w:rsidR="00215E81" w:rsidRPr="009C357A">
        <w:t xml:space="preserve"> CPK nie będzie nakierowany na te segmenty ruchu, lecz głównie </w:t>
      </w:r>
      <w:r w:rsidRPr="009C357A">
        <w:t xml:space="preserve">na </w:t>
      </w:r>
      <w:r w:rsidR="00215E81" w:rsidRPr="009C357A">
        <w:t xml:space="preserve">obsługę </w:t>
      </w:r>
      <w:r w:rsidR="00215E81" w:rsidRPr="009C357A">
        <w:lastRenderedPageBreak/>
        <w:t xml:space="preserve">pasażerów </w:t>
      </w:r>
      <w:r w:rsidRPr="009C357A">
        <w:t>korzystających z przewoźników tradycyjnych (</w:t>
      </w:r>
      <w:proofErr w:type="spellStart"/>
      <w:r w:rsidRPr="009C357A">
        <w:rPr>
          <w:i/>
          <w:iCs/>
        </w:rPr>
        <w:t>legacy</w:t>
      </w:r>
      <w:proofErr w:type="spellEnd"/>
      <w:r w:rsidRPr="009C357A">
        <w:t xml:space="preserve">), zwłaszcza w formie połączeń </w:t>
      </w:r>
      <w:r w:rsidR="00215E81" w:rsidRPr="009C357A">
        <w:t xml:space="preserve">tranzytowych, co powoduje stymulowanie rozwoju PLL LOT </w:t>
      </w:r>
      <w:r w:rsidRPr="009C357A">
        <w:t>–</w:t>
      </w:r>
      <w:r w:rsidR="00215E81" w:rsidRPr="009C357A">
        <w:t xml:space="preserve"> tak w wymiarze krajowym, jak i międzynarodowym. Z</w:t>
      </w:r>
      <w:r w:rsidRPr="009C357A">
        <w:t>e</w:t>
      </w:r>
      <w:r w:rsidR="00215E81" w:rsidRPr="009C357A">
        <w:t xml:space="preserve"> względu </w:t>
      </w:r>
      <w:r w:rsidRPr="009C357A">
        <w:t xml:space="preserve">na różny charakter obsługiwanych połączeń, </w:t>
      </w:r>
      <w:r w:rsidR="00215E81" w:rsidRPr="009C357A">
        <w:t>otwarcie CPK nie powinno wpłynąć aż tak dra</w:t>
      </w:r>
      <w:r w:rsidR="00EB4BCA" w:rsidRPr="009C357A">
        <w:t>matycznie</w:t>
      </w:r>
      <w:r w:rsidR="00215E81" w:rsidRPr="009C357A">
        <w:t xml:space="preserve"> na regionalny ruch </w:t>
      </w:r>
      <w:proofErr w:type="spellStart"/>
      <w:r w:rsidR="00215E81" w:rsidRPr="009C357A">
        <w:t>niskokosztowy</w:t>
      </w:r>
      <w:proofErr w:type="spellEnd"/>
      <w:r w:rsidR="00215E81" w:rsidRPr="009C357A">
        <w:t xml:space="preserve"> </w:t>
      </w:r>
      <w:r w:rsidR="004806D9">
        <w:br/>
      </w:r>
      <w:r w:rsidR="00215E81" w:rsidRPr="009C357A">
        <w:t>i czarterowy.</w:t>
      </w:r>
    </w:p>
    <w:p w14:paraId="70B08C5B" w14:textId="77777777" w:rsidR="004806D9" w:rsidRPr="009C357A" w:rsidRDefault="004806D9" w:rsidP="0019530E">
      <w:pPr>
        <w:spacing w:line="276" w:lineRule="auto"/>
        <w:ind w:firstLine="708"/>
        <w:jc w:val="both"/>
      </w:pPr>
    </w:p>
    <w:p w14:paraId="4005706D" w14:textId="77777777" w:rsidR="00215E81" w:rsidRPr="009C357A" w:rsidRDefault="00453F4D" w:rsidP="0019530E">
      <w:pPr>
        <w:spacing w:line="276" w:lineRule="auto"/>
        <w:ind w:firstLine="708"/>
        <w:jc w:val="both"/>
      </w:pPr>
      <w:r w:rsidRPr="009C357A">
        <w:t xml:space="preserve">Dodatkowo – kwestionując przyjęte w </w:t>
      </w:r>
      <w:r w:rsidRPr="009C357A">
        <w:rPr>
          <w:i/>
          <w:iCs/>
        </w:rPr>
        <w:t xml:space="preserve">Polityce </w:t>
      </w:r>
      <w:r w:rsidRPr="009C357A">
        <w:t xml:space="preserve">założenia dotyczące prognozy ruchu – należy podkreślić, iż dokument ten w sposób enigmatyczny opisuje skutki, jakie pandemia COVID-19 odcisnęła na całej branży lotniczej, zwłaszcza na ruchu pasażerskim w lotniskach regionalnych. Przy obliczaniu prognozy ruchu na najbliższe dwie dekady twórcy </w:t>
      </w:r>
      <w:r w:rsidRPr="009C357A">
        <w:rPr>
          <w:i/>
          <w:iCs/>
        </w:rPr>
        <w:t xml:space="preserve">Polityki </w:t>
      </w:r>
      <w:r w:rsidRPr="009C357A">
        <w:t>posługują się obliczeniami sporządzonymi w 2019 r. Dane te nie odzwierciedlają</w:t>
      </w:r>
      <w:r w:rsidR="00EB4BCA" w:rsidRPr="009C357A">
        <w:t xml:space="preserve"> </w:t>
      </w:r>
      <w:r w:rsidR="004806D9" w:rsidRPr="009C357A">
        <w:t>rzeczywistości</w:t>
      </w:r>
      <w:r w:rsidR="00EB4BCA" w:rsidRPr="009C357A">
        <w:t xml:space="preserve"> </w:t>
      </w:r>
      <w:proofErr w:type="spellStart"/>
      <w:r w:rsidR="00EB4BCA" w:rsidRPr="009C357A">
        <w:t>postpandemicznej</w:t>
      </w:r>
      <w:proofErr w:type="spellEnd"/>
      <w:r w:rsidR="00EB4BCA" w:rsidRPr="009C357A">
        <w:t xml:space="preserve"> ani</w:t>
      </w:r>
      <w:r w:rsidRPr="009C357A">
        <w:t xml:space="preserve"> obecnie obsługiwanych wolumenów pasażerskich</w:t>
      </w:r>
      <w:r w:rsidR="00EB4BCA" w:rsidRPr="009C357A">
        <w:t>. N</w:t>
      </w:r>
      <w:r w:rsidRPr="009C357A">
        <w:t xml:space="preserve">ie wyznaczają </w:t>
      </w:r>
      <w:r w:rsidR="00EB4BCA" w:rsidRPr="009C357A">
        <w:t xml:space="preserve">też w żaden sposób </w:t>
      </w:r>
      <w:r w:rsidRPr="009C357A">
        <w:t xml:space="preserve">okresu niezbędnego do odbudowania </w:t>
      </w:r>
      <w:r w:rsidR="00EB4BCA" w:rsidRPr="009C357A">
        <w:t xml:space="preserve">ruchu </w:t>
      </w:r>
      <w:r w:rsidRPr="009C357A">
        <w:t>w kolejnych latach. Prognozy własne portów lotniczych znacząco odbiegają od założeń IATA</w:t>
      </w:r>
      <w:r w:rsidR="0071310B" w:rsidRPr="009C357A">
        <w:t xml:space="preserve">, a należy pamiętać, iż to właśnie prognozy ruchu warunkują potencjał rozbudowy infrastruktury lotniskowej – konfrontowany następnie z ograniczeniami środowiskowymi i możliwościami finansowymi danego lotniska. Niepokój budzi sytuacja, w której dochodzić będzie do niespójności między założeniami </w:t>
      </w:r>
      <w:r w:rsidR="0071310B" w:rsidRPr="009C357A">
        <w:rPr>
          <w:i/>
          <w:iCs/>
        </w:rPr>
        <w:t xml:space="preserve">Polityki </w:t>
      </w:r>
      <w:r w:rsidR="0071310B" w:rsidRPr="009C357A">
        <w:t>opartej na nieaktualnej prognozie ruchu IATA a strategicznymi dokumentami opracowywanymi przez lotniska</w:t>
      </w:r>
      <w:r w:rsidR="004806D9">
        <w:t>,</w:t>
      </w:r>
      <w:r w:rsidR="0071310B" w:rsidRPr="009C357A">
        <w:t xml:space="preserve"> np. planami generalnymi bądź ich aktualizacjami. Pojawia się wątpliwość, czy właściwy minister ds. transportu zaakceptuje aktualizację planu generalnego, która nie będzie zgodna z jednym z dokumentów wyznaczających politykę transportową kraju, jakim jest projektowana </w:t>
      </w:r>
      <w:r w:rsidR="0071310B" w:rsidRPr="009C357A">
        <w:rPr>
          <w:i/>
          <w:iCs/>
        </w:rPr>
        <w:t>Polityka lotnicza</w:t>
      </w:r>
      <w:r w:rsidR="0071310B" w:rsidRPr="009C357A">
        <w:t xml:space="preserve">, zwłaszcza w części dotyczącej prognozy ruchu lotniczego. </w:t>
      </w:r>
      <w:r w:rsidRPr="009C357A">
        <w:t xml:space="preserve">Opracowanie </w:t>
      </w:r>
      <w:r w:rsidR="00EB4BCA" w:rsidRPr="009C357A">
        <w:t xml:space="preserve">to </w:t>
      </w:r>
      <w:r w:rsidRPr="009C357A">
        <w:t>winno być dokumentem strategicznym, na którym będzie oparty dalszy rozwój lotnictwa w skali kraju</w:t>
      </w:r>
      <w:r w:rsidR="009012E7" w:rsidRPr="009C357A">
        <w:t>,</w:t>
      </w:r>
      <w:r w:rsidRPr="009C357A">
        <w:t xml:space="preserve"> </w:t>
      </w:r>
      <w:r w:rsidR="004806D9">
        <w:br/>
      </w:r>
      <w:r w:rsidRPr="009C357A">
        <w:t xml:space="preserve">z uwzględnieniem obecnych warunków rynkowych w perspektywie do 2040 r. Brak zaktualizowanych prognoz ruchu </w:t>
      </w:r>
      <w:r w:rsidR="009012E7" w:rsidRPr="009C357A">
        <w:t xml:space="preserve">praktycznie </w:t>
      </w:r>
      <w:r w:rsidR="0071310B" w:rsidRPr="009C357A">
        <w:t xml:space="preserve">uniemożliwia </w:t>
      </w:r>
      <w:r w:rsidR="009012E7" w:rsidRPr="009C357A">
        <w:t xml:space="preserve">odniesienie projektu </w:t>
      </w:r>
      <w:r w:rsidR="009012E7" w:rsidRPr="009C357A">
        <w:rPr>
          <w:i/>
          <w:iCs/>
        </w:rPr>
        <w:t xml:space="preserve">Polityki </w:t>
      </w:r>
      <w:r w:rsidR="009012E7" w:rsidRPr="009C357A">
        <w:t>do rzeczywistych warunków</w:t>
      </w:r>
      <w:r w:rsidR="00EB4BCA" w:rsidRPr="009C357A">
        <w:t>, a wprowadzane przez nią skutki prawne i faktyczne mogą mieć bardzo niekorzystny wpływ na ogół branży lotniczej w Polsce</w:t>
      </w:r>
      <w:r w:rsidR="009012E7" w:rsidRPr="009C357A">
        <w:t>.</w:t>
      </w:r>
    </w:p>
    <w:p w14:paraId="2BB6D8B2" w14:textId="77777777" w:rsidR="00215E81" w:rsidRPr="009C357A" w:rsidRDefault="00215E81" w:rsidP="0019530E">
      <w:pPr>
        <w:spacing w:line="276" w:lineRule="auto"/>
        <w:ind w:firstLine="708"/>
        <w:jc w:val="both"/>
      </w:pPr>
    </w:p>
    <w:p w14:paraId="20A3E900" w14:textId="77777777" w:rsidR="00215E81" w:rsidRPr="009C357A" w:rsidRDefault="009012E7" w:rsidP="0019530E">
      <w:pPr>
        <w:pStyle w:val="Bezodstpw"/>
        <w:spacing w:line="276" w:lineRule="auto"/>
        <w:jc w:val="both"/>
      </w:pPr>
      <w:r w:rsidRPr="009C357A">
        <w:t>Należy także zaznaczyć, iż p</w:t>
      </w:r>
      <w:r w:rsidR="00215E81" w:rsidRPr="009C357A">
        <w:t xml:space="preserve">rzewidywane w </w:t>
      </w:r>
      <w:r w:rsidR="00215E81" w:rsidRPr="009C357A">
        <w:rPr>
          <w:i/>
          <w:iCs/>
        </w:rPr>
        <w:t xml:space="preserve">Polityce </w:t>
      </w:r>
      <w:r w:rsidR="00A35882" w:rsidRPr="009C357A">
        <w:rPr>
          <w:i/>
          <w:iCs/>
        </w:rPr>
        <w:t>l</w:t>
      </w:r>
      <w:r w:rsidR="00215E81" w:rsidRPr="009C357A">
        <w:rPr>
          <w:i/>
          <w:iCs/>
        </w:rPr>
        <w:t>otniczej</w:t>
      </w:r>
      <w:r w:rsidR="00215E81" w:rsidRPr="009C357A">
        <w:t xml:space="preserve"> </w:t>
      </w:r>
      <w:r w:rsidR="00A35882" w:rsidRPr="009C357A">
        <w:t xml:space="preserve">drastyczne </w:t>
      </w:r>
      <w:r w:rsidR="00215E81" w:rsidRPr="009C357A">
        <w:t xml:space="preserve">zmniejszenie ruchu pasażerskiego w portach regionalnych </w:t>
      </w:r>
      <w:r w:rsidR="0008591D" w:rsidRPr="009C357A">
        <w:t xml:space="preserve">będące wynikiem </w:t>
      </w:r>
      <w:r w:rsidR="00A35882" w:rsidRPr="009C357A">
        <w:t>otwarci</w:t>
      </w:r>
      <w:r w:rsidR="0008591D" w:rsidRPr="009C357A">
        <w:t>a</w:t>
      </w:r>
      <w:r w:rsidR="00A35882" w:rsidRPr="009C357A">
        <w:t xml:space="preserve"> CPK </w:t>
      </w:r>
      <w:r w:rsidR="00215E81" w:rsidRPr="009C357A">
        <w:t>wpłynęłoby zasadniczo na zmniejszenie ilości miejsc pracy oraz przyczyniłoby się do spowolnienia, a nawet regresu w zakresie rozwoju gospodarczego regionów. Celowe jest więc podejmowanie wszelkich środków w celu stymulowania rozwoju portów regionalnych, stanowiących regionalne węzły transportowe z uwzględnieniem innych gałęzi transportowych takich</w:t>
      </w:r>
      <w:r w:rsidR="0008591D" w:rsidRPr="009C357A">
        <w:t>,</w:t>
      </w:r>
      <w:r w:rsidR="00215E81" w:rsidRPr="009C357A">
        <w:t xml:space="preserve"> jak drogi i koleje. Dane ekonomiczne i statystyczne ukazują, że za skokowym rozwojem branży lotniczej w Polsce stoi właśnie decentralizacja</w:t>
      </w:r>
      <w:r w:rsidR="0008591D" w:rsidRPr="009C357A">
        <w:t xml:space="preserve"> ruchu</w:t>
      </w:r>
      <w:r w:rsidR="00DD48C3" w:rsidRPr="009C357A">
        <w:t xml:space="preserve"> lotniczego</w:t>
      </w:r>
      <w:r w:rsidR="0008591D" w:rsidRPr="009C357A">
        <w:t>. T</w:t>
      </w:r>
      <w:r w:rsidR="00215E81" w:rsidRPr="009C357A">
        <w:t xml:space="preserve">o dzięki </w:t>
      </w:r>
      <w:r w:rsidR="0008591D" w:rsidRPr="009C357A">
        <w:t>niej</w:t>
      </w:r>
      <w:r w:rsidR="00215E81" w:rsidRPr="009C357A">
        <w:t xml:space="preserve"> w kraju pojawili się nowi przewoźnicy oferujący większą liczbę połączeń, co przełożyło się na zwiększenie dostępności transportowej wielu miast i regionów </w:t>
      </w:r>
      <w:r w:rsidR="0008591D" w:rsidRPr="009C357A">
        <w:t xml:space="preserve">(tzw. </w:t>
      </w:r>
      <w:proofErr w:type="spellStart"/>
      <w:r w:rsidR="0008591D" w:rsidRPr="009C357A">
        <w:rPr>
          <w:i/>
          <w:iCs/>
        </w:rPr>
        <w:t>connectivity</w:t>
      </w:r>
      <w:proofErr w:type="spellEnd"/>
      <w:r w:rsidR="0008591D" w:rsidRPr="009C357A">
        <w:t xml:space="preserve">) </w:t>
      </w:r>
      <w:r w:rsidR="00DD48C3" w:rsidRPr="009C357A">
        <w:t>oraz</w:t>
      </w:r>
      <w:r w:rsidR="00215E81" w:rsidRPr="009C357A">
        <w:t xml:space="preserve"> ich atrakcyjność</w:t>
      </w:r>
      <w:r w:rsidR="0008591D" w:rsidRPr="009C357A">
        <w:t xml:space="preserve"> dla inwestorów zewnętrznych</w:t>
      </w:r>
      <w:r w:rsidR="00DD48C3" w:rsidRPr="009C357A">
        <w:t>, a w konsekwencji – tworzenie nowych miejsc pracy (w tym także na stanowiskach wysoko kwalifikowanych).</w:t>
      </w:r>
      <w:r w:rsidR="0008591D" w:rsidRPr="009C357A">
        <w:t xml:space="preserve"> To właśnie regionalne porty lotnicze zwiększają mobilność Polaków ciągle jeszcze odbiegającą od standardów państw zachodniej UE, a sama </w:t>
      </w:r>
      <w:r w:rsidR="0008591D" w:rsidRPr="009C357A">
        <w:rPr>
          <w:i/>
          <w:iCs/>
        </w:rPr>
        <w:t xml:space="preserve">Polityka lotnicza </w:t>
      </w:r>
      <w:r w:rsidR="0008591D" w:rsidRPr="009C357A">
        <w:t>podkreśla ustawiczną potrze</w:t>
      </w:r>
      <w:r w:rsidR="00DD48C3" w:rsidRPr="009C357A">
        <w:t>bę nadrobienia historycznych zaległości w mobilności i dostępności w wielu regionach kraju.</w:t>
      </w:r>
    </w:p>
    <w:p w14:paraId="4B2E71A7" w14:textId="77777777" w:rsidR="00215E81" w:rsidRPr="009C357A" w:rsidRDefault="00215E81" w:rsidP="0019530E">
      <w:pPr>
        <w:spacing w:line="276" w:lineRule="auto"/>
        <w:ind w:firstLine="708"/>
        <w:jc w:val="both"/>
      </w:pPr>
    </w:p>
    <w:p w14:paraId="4FCAE68A" w14:textId="77777777" w:rsidR="00215E81" w:rsidRPr="009C357A" w:rsidRDefault="00215E81" w:rsidP="0019530E">
      <w:pPr>
        <w:spacing w:line="276" w:lineRule="auto"/>
        <w:ind w:firstLine="708"/>
        <w:jc w:val="both"/>
      </w:pPr>
      <w:r w:rsidRPr="009C357A">
        <w:lastRenderedPageBreak/>
        <w:t xml:space="preserve">Ponadto wydaje się konieczne przedstawienie w </w:t>
      </w:r>
      <w:r w:rsidRPr="009C357A">
        <w:rPr>
          <w:i/>
          <w:iCs/>
        </w:rPr>
        <w:t xml:space="preserve">Polityce </w:t>
      </w:r>
      <w:r w:rsidR="00FE0AB0" w:rsidRPr="009C357A">
        <w:rPr>
          <w:i/>
          <w:iCs/>
        </w:rPr>
        <w:t>l</w:t>
      </w:r>
      <w:r w:rsidRPr="009C357A">
        <w:rPr>
          <w:i/>
          <w:iCs/>
        </w:rPr>
        <w:t>otniczej</w:t>
      </w:r>
      <w:r w:rsidRPr="009C357A">
        <w:t xml:space="preserve"> pozytywnego wpływu rozwoju sieci kolejowej </w:t>
      </w:r>
      <w:r w:rsidR="00FE0AB0" w:rsidRPr="009C357A">
        <w:t xml:space="preserve">– </w:t>
      </w:r>
      <w:r w:rsidR="006354DA" w:rsidRPr="009C357A">
        <w:t xml:space="preserve">planowanego </w:t>
      </w:r>
      <w:r w:rsidR="00FE0AB0" w:rsidRPr="009C357A">
        <w:t xml:space="preserve">w łączności oraz </w:t>
      </w:r>
      <w:r w:rsidRPr="009C357A">
        <w:t xml:space="preserve">po rozbudowie CPK </w:t>
      </w:r>
      <w:r w:rsidR="00FE0AB0" w:rsidRPr="009C357A">
        <w:t>–</w:t>
      </w:r>
      <w:r w:rsidRPr="009C357A">
        <w:t xml:space="preserve"> na ruch lotniczy w portach regionalnych. Można przyjąć bowiem, </w:t>
      </w:r>
      <w:r w:rsidR="00FE0AB0" w:rsidRPr="009C357A">
        <w:t>i</w:t>
      </w:r>
      <w:r w:rsidRPr="009C357A">
        <w:t>ż nastąpi efekt synergii</w:t>
      </w:r>
      <w:r w:rsidR="006354DA" w:rsidRPr="009C357A">
        <w:t xml:space="preserve"> –</w:t>
      </w:r>
      <w:r w:rsidRPr="009C357A">
        <w:t xml:space="preserve"> pozytywny tak dla rozwoju nowego </w:t>
      </w:r>
      <w:proofErr w:type="spellStart"/>
      <w:r w:rsidRPr="009C357A">
        <w:t>hubu</w:t>
      </w:r>
      <w:proofErr w:type="spellEnd"/>
      <w:r w:rsidRPr="009C357A">
        <w:t xml:space="preserve"> w nowej lokalizacji, jak i portów regionalnych.</w:t>
      </w:r>
      <w:r w:rsidR="006354DA" w:rsidRPr="009C357A">
        <w:t xml:space="preserve"> </w:t>
      </w:r>
      <w:r w:rsidRPr="009C357A">
        <w:t>Rozwój sieci szybkiej kolei nie tylko skomunikuje CPK</w:t>
      </w:r>
      <w:r w:rsidR="00FE0AB0" w:rsidRPr="009C357A">
        <w:t xml:space="preserve"> z regionami</w:t>
      </w:r>
      <w:r w:rsidRPr="009C357A">
        <w:t xml:space="preserve">, ale również poprawi dostępność komunikacyjną portów regionalnych. Szybka kolej będzie elementem infrastruktury państwa i będzie służyła rozwojowi regionów. </w:t>
      </w:r>
      <w:r w:rsidR="00FE0AB0" w:rsidRPr="009C357A">
        <w:t xml:space="preserve">Jest to argument z niezrozumiałych względów pomijany w </w:t>
      </w:r>
      <w:r w:rsidRPr="009C357A">
        <w:rPr>
          <w:i/>
          <w:iCs/>
        </w:rPr>
        <w:t>Polity</w:t>
      </w:r>
      <w:r w:rsidR="00FE0AB0" w:rsidRPr="009C357A">
        <w:rPr>
          <w:i/>
          <w:iCs/>
        </w:rPr>
        <w:t>ce</w:t>
      </w:r>
      <w:r w:rsidRPr="009C357A">
        <w:rPr>
          <w:i/>
          <w:iCs/>
        </w:rPr>
        <w:t xml:space="preserve"> </w:t>
      </w:r>
      <w:r w:rsidR="00FE0AB0" w:rsidRPr="009C357A">
        <w:rPr>
          <w:i/>
          <w:iCs/>
        </w:rPr>
        <w:t>l</w:t>
      </w:r>
      <w:r w:rsidRPr="009C357A">
        <w:rPr>
          <w:i/>
          <w:iCs/>
        </w:rPr>
        <w:t>otnicz</w:t>
      </w:r>
      <w:r w:rsidR="00FE0AB0" w:rsidRPr="009C357A">
        <w:rPr>
          <w:i/>
          <w:iCs/>
        </w:rPr>
        <w:t>ej</w:t>
      </w:r>
      <w:r w:rsidR="006354DA" w:rsidRPr="009C357A">
        <w:rPr>
          <w:i/>
          <w:iCs/>
        </w:rPr>
        <w:t xml:space="preserve"> </w:t>
      </w:r>
      <w:r w:rsidR="006354DA" w:rsidRPr="009C357A">
        <w:t>na rzecz podkreślania wagi KDP dla zasilania CPK w ruch pasażerski z regionów</w:t>
      </w:r>
      <w:r w:rsidR="00FE0AB0" w:rsidRPr="009C357A">
        <w:rPr>
          <w:i/>
          <w:iCs/>
        </w:rPr>
        <w:t xml:space="preserve">. </w:t>
      </w:r>
      <w:r w:rsidRPr="009C357A">
        <w:t xml:space="preserve">Należy przy tym pamiętać, że rozbudowa międzynarodowych połączeń kolejowych z ośrodkami przygranicznymi może </w:t>
      </w:r>
      <w:r w:rsidR="006354DA" w:rsidRPr="009C357A">
        <w:t xml:space="preserve">z drugiej strony </w:t>
      </w:r>
      <w:r w:rsidRPr="009C357A">
        <w:t>spowodować odpływ pasażerów do takich portów lotniczych jak Kowno, Lipsk, Berlin, Ostrawa, co mogłoby mieć negatywne przełożenie na miejsca pracy i atrakcyjność regionów oraz</w:t>
      </w:r>
      <w:r w:rsidR="00FE0AB0" w:rsidRPr="009C357A">
        <w:t xml:space="preserve"> –</w:t>
      </w:r>
      <w:r w:rsidRPr="009C357A">
        <w:t xml:space="preserve"> w dużej mierze</w:t>
      </w:r>
      <w:r w:rsidR="00FE0AB0" w:rsidRPr="009C357A">
        <w:t xml:space="preserve"> –</w:t>
      </w:r>
      <w:r w:rsidRPr="009C357A">
        <w:t xml:space="preserve"> na sytuację w portach regionalnych. </w:t>
      </w:r>
    </w:p>
    <w:p w14:paraId="35FB11ED" w14:textId="77777777" w:rsidR="00215E81" w:rsidRPr="009C357A" w:rsidRDefault="00215E81" w:rsidP="0019530E">
      <w:pPr>
        <w:spacing w:line="276" w:lineRule="auto"/>
        <w:ind w:firstLine="708"/>
        <w:jc w:val="both"/>
      </w:pPr>
    </w:p>
    <w:p w14:paraId="7BEB8A1C" w14:textId="77777777" w:rsidR="00215E81" w:rsidRPr="009C357A" w:rsidRDefault="00215E81" w:rsidP="0019530E">
      <w:pPr>
        <w:spacing w:line="276" w:lineRule="auto"/>
        <w:ind w:firstLine="708"/>
        <w:jc w:val="both"/>
      </w:pPr>
      <w:r w:rsidRPr="009C357A">
        <w:rPr>
          <w:i/>
          <w:iCs/>
        </w:rPr>
        <w:t xml:space="preserve">Polityka </w:t>
      </w:r>
      <w:r w:rsidR="00FE0AB0" w:rsidRPr="009C357A">
        <w:rPr>
          <w:i/>
          <w:iCs/>
        </w:rPr>
        <w:t>l</w:t>
      </w:r>
      <w:r w:rsidRPr="009C357A">
        <w:rPr>
          <w:i/>
          <w:iCs/>
        </w:rPr>
        <w:t>otnicza</w:t>
      </w:r>
      <w:r w:rsidRPr="009C357A">
        <w:t xml:space="preserve"> porusza również bardzo ogólnie zagadnienia związane z rozwojem cargo lotniczego</w:t>
      </w:r>
      <w:r w:rsidR="00FE0AB0" w:rsidRPr="009C357A">
        <w:t xml:space="preserve"> w regionach oferując priorytet w tej kwestii nowopowstającemu portowi centralnemu</w:t>
      </w:r>
      <w:r w:rsidRPr="009C357A">
        <w:t xml:space="preserve">. </w:t>
      </w:r>
      <w:r w:rsidR="00FE0AB0" w:rsidRPr="009C357A">
        <w:t>W dobie skokowego rozwoju sektora e-commerce c</w:t>
      </w:r>
      <w:r w:rsidRPr="009C357A">
        <w:t>oraz większy nacisk kładzie się na szybkość dostaw, a tym samym na lokalizację centrów logistycznych jak najbliżej docelowych odbiorców. Można zakładać więc, że ze względów geograficznych porty regionalne będą miały w tym zakresie do spełnienia ważne zadania.</w:t>
      </w:r>
    </w:p>
    <w:p w14:paraId="161E4C49" w14:textId="77777777" w:rsidR="00215E81" w:rsidRPr="009C357A" w:rsidRDefault="00215E81" w:rsidP="0019530E">
      <w:pPr>
        <w:spacing w:line="276" w:lineRule="auto"/>
        <w:ind w:firstLine="708"/>
        <w:jc w:val="both"/>
      </w:pPr>
    </w:p>
    <w:p w14:paraId="23614697" w14:textId="77777777" w:rsidR="00215E81" w:rsidRPr="009C357A" w:rsidRDefault="00FE0AB0" w:rsidP="0019530E">
      <w:pPr>
        <w:spacing w:line="276" w:lineRule="auto"/>
        <w:ind w:firstLine="708"/>
        <w:jc w:val="both"/>
      </w:pPr>
      <w:r w:rsidRPr="009C357A">
        <w:t>Na koniec należy podkreślić, iż sam d</w:t>
      </w:r>
      <w:r w:rsidR="00215E81" w:rsidRPr="009C357A">
        <w:t xml:space="preserve">okument </w:t>
      </w:r>
      <w:r w:rsidRPr="009C357A">
        <w:rPr>
          <w:i/>
          <w:iCs/>
        </w:rPr>
        <w:t>Polityki</w:t>
      </w:r>
      <w:r w:rsidRPr="009C357A">
        <w:t xml:space="preserve"> </w:t>
      </w:r>
      <w:r w:rsidR="00215E81" w:rsidRPr="009C357A">
        <w:t xml:space="preserve">zawiera liczne wewnętrzne sprzeczności, jak chociażby w kwestii określenia zaangażowania władz samorządowych </w:t>
      </w:r>
      <w:r w:rsidR="00D55371">
        <w:br/>
      </w:r>
      <w:r w:rsidR="00215E81" w:rsidRPr="009C357A">
        <w:t xml:space="preserve">w zarządzanie i finansowanie regionalnych portów lotniczych. </w:t>
      </w:r>
      <w:r w:rsidRPr="009C357A">
        <w:t xml:space="preserve">Pojawia się w nim </w:t>
      </w:r>
      <w:r w:rsidR="00215E81" w:rsidRPr="009C357A">
        <w:t>wiele niejasnych określeń, zwłaszcza w kwestii innego traktowania finansowania transportu lotniczego dedykowanego dla CPK i dla portów regionalnych.</w:t>
      </w:r>
    </w:p>
    <w:p w14:paraId="65DDDFED" w14:textId="77777777" w:rsidR="00215E81" w:rsidRPr="009C357A" w:rsidRDefault="00215E81" w:rsidP="0019530E">
      <w:pPr>
        <w:spacing w:line="276" w:lineRule="auto"/>
        <w:ind w:firstLine="708"/>
        <w:jc w:val="both"/>
      </w:pPr>
    </w:p>
    <w:p w14:paraId="0BE47578" w14:textId="3D1ADC45" w:rsidR="00215E81" w:rsidRDefault="00215E81" w:rsidP="0019530E">
      <w:pPr>
        <w:spacing w:line="276" w:lineRule="auto"/>
        <w:ind w:firstLine="708"/>
        <w:jc w:val="both"/>
      </w:pPr>
      <w:r w:rsidRPr="009C357A">
        <w:t xml:space="preserve">Liczymy, że powyżej sformułowane </w:t>
      </w:r>
      <w:r w:rsidR="00FE0AB0" w:rsidRPr="009C357A">
        <w:t xml:space="preserve">zastrzeżenia </w:t>
      </w:r>
      <w:r w:rsidRPr="009C357A">
        <w:t xml:space="preserve">oraz wszystkie uwagi </w:t>
      </w:r>
      <w:r w:rsidR="00FE0AB0" w:rsidRPr="009C357A">
        <w:t xml:space="preserve">przekazane </w:t>
      </w:r>
      <w:r w:rsidRPr="009C357A">
        <w:t>na etapie konsultacji społecznych</w:t>
      </w:r>
      <w:r w:rsidR="00FE0AB0" w:rsidRPr="009C357A">
        <w:t>,</w:t>
      </w:r>
      <w:r w:rsidRPr="009C357A">
        <w:t xml:space="preserve"> jakim podlegała </w:t>
      </w:r>
      <w:r w:rsidRPr="009C357A">
        <w:rPr>
          <w:i/>
          <w:iCs/>
        </w:rPr>
        <w:t>Polityka rozwoju lotnictwa</w:t>
      </w:r>
      <w:r w:rsidR="00D55371">
        <w:rPr>
          <w:i/>
          <w:iCs/>
        </w:rPr>
        <w:t xml:space="preserve"> cywilnego w Polsce do 2030 r. </w:t>
      </w:r>
      <w:r w:rsidRPr="009C357A">
        <w:rPr>
          <w:i/>
          <w:iCs/>
        </w:rPr>
        <w:t>(z perspektywą do 2040 r.)</w:t>
      </w:r>
      <w:r w:rsidRPr="009C357A">
        <w:t xml:space="preserve"> znajdą </w:t>
      </w:r>
      <w:r w:rsidR="00453F4D" w:rsidRPr="009C357A">
        <w:t xml:space="preserve">u autorów </w:t>
      </w:r>
      <w:r w:rsidRPr="009C357A">
        <w:t>zrozumienie i staną się podstawą zmian w</w:t>
      </w:r>
      <w:r w:rsidR="006354DA" w:rsidRPr="009C357A">
        <w:t xml:space="preserve"> samym</w:t>
      </w:r>
      <w:r w:rsidRPr="009C357A">
        <w:t xml:space="preserve"> dokumencie.</w:t>
      </w:r>
      <w:r w:rsidR="006354DA" w:rsidRPr="009C357A">
        <w:t xml:space="preserve"> </w:t>
      </w:r>
      <w:r w:rsidRPr="009C357A">
        <w:t>Budowa Centralnego Portu Komunikacyjnego jest projektem ogólnokrajowym, jednak nie może się odbyć kosztem regionalnych portów lotniczych będących stymulatorem rozwoju regionalnego.</w:t>
      </w:r>
      <w:r w:rsidR="00AC100D">
        <w:t xml:space="preserve"> - </w:t>
      </w:r>
      <w:r w:rsidR="00AC100D">
        <w:t>Nasze regionalne lotnisko pomimo pandemii rozwija się i jest co raz bardz</w:t>
      </w:r>
      <w:r w:rsidR="00AC100D">
        <w:t>ie</w:t>
      </w:r>
      <w:r w:rsidR="00AC100D">
        <w:t>j doceniane przez Lubuszan. W naszych planach jest rozwój Cargo i nowych połączeń. W przyszłym roku planujemy kolejne inwestycje głównie to modernizacja terminala odlotów. Dlatego stanowisko zarządu zw. Wojew. jest szczególnie ważne dla nas i innych portów regionalnych</w:t>
      </w:r>
    </w:p>
    <w:p w14:paraId="567B456C" w14:textId="77777777" w:rsidR="00B50E04" w:rsidRDefault="00B50E04" w:rsidP="0019530E">
      <w:pPr>
        <w:spacing w:line="276" w:lineRule="auto"/>
        <w:jc w:val="both"/>
      </w:pPr>
    </w:p>
    <w:p w14:paraId="52232F5A" w14:textId="77777777" w:rsidR="00DF51E8" w:rsidRDefault="00DF51E8"/>
    <w:p w14:paraId="2ADC77D9" w14:textId="77777777" w:rsidR="00B50E04" w:rsidRDefault="00B776F9" w:rsidP="00B50E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EE85BD" w14:textId="77777777" w:rsidR="00DB0A47" w:rsidRDefault="00B50E04" w:rsidP="00DB0A47">
      <w:pPr>
        <w:ind w:left="4956" w:firstLine="708"/>
        <w:jc w:val="both"/>
      </w:pPr>
      <w:r>
        <w:t xml:space="preserve">       </w:t>
      </w:r>
    </w:p>
    <w:p w14:paraId="678D8F8E" w14:textId="77777777" w:rsidR="00DB0A47" w:rsidRDefault="00DB0A47" w:rsidP="00DB0A47">
      <w:pPr>
        <w:ind w:left="4956" w:firstLine="708"/>
        <w:jc w:val="both"/>
      </w:pPr>
      <w:r>
        <w:t xml:space="preserve">   Olgierd </w:t>
      </w:r>
      <w:proofErr w:type="spellStart"/>
      <w:r>
        <w:t>Geblewicz</w:t>
      </w:r>
      <w:proofErr w:type="spellEnd"/>
    </w:p>
    <w:p w14:paraId="3CC92A01" w14:textId="77777777" w:rsidR="00DB0A47" w:rsidRDefault="00DB0A47" w:rsidP="00DB0A47">
      <w:pPr>
        <w:pStyle w:val="Bezodstpw"/>
        <w:ind w:left="5664"/>
      </w:pPr>
      <w:r>
        <w:t xml:space="preserve">     </w:t>
      </w:r>
    </w:p>
    <w:p w14:paraId="0C5D4607" w14:textId="77777777" w:rsidR="00DB0A47" w:rsidRDefault="00DB0A47" w:rsidP="00DB0A47">
      <w:pPr>
        <w:pStyle w:val="Bezodstpw"/>
        <w:ind w:left="5664"/>
      </w:pPr>
      <w:r>
        <w:t xml:space="preserve">      Prezes Zarządu</w:t>
      </w:r>
    </w:p>
    <w:p w14:paraId="71542FF7" w14:textId="77777777" w:rsidR="00DB0A47" w:rsidRDefault="00DB0A47" w:rsidP="00DB0A47">
      <w:pPr>
        <w:pStyle w:val="Bezodstpw"/>
        <w:ind w:left="4248" w:firstLine="708"/>
        <w:rPr>
          <w:rFonts w:cs="Calibri"/>
        </w:rPr>
      </w:pPr>
      <w:r>
        <w:t xml:space="preserve">            Związku Województw RP</w:t>
      </w:r>
    </w:p>
    <w:p w14:paraId="45C10420" w14:textId="77777777" w:rsidR="00DB0A47" w:rsidRDefault="00DB0A47" w:rsidP="00DB0A47">
      <w:pPr>
        <w:pStyle w:val="Akapitzlist"/>
        <w:spacing w:before="120" w:after="120"/>
        <w:ind w:left="0"/>
        <w:jc w:val="both"/>
      </w:pPr>
    </w:p>
    <w:p w14:paraId="18C820F6" w14:textId="77777777" w:rsidR="00DB0A47" w:rsidRDefault="00DB0A47" w:rsidP="00DB0A47">
      <w:pPr>
        <w:jc w:val="both"/>
      </w:pPr>
    </w:p>
    <w:p w14:paraId="50A52EF8" w14:textId="77777777" w:rsidR="00B50E04" w:rsidRPr="00B50E04" w:rsidRDefault="00B50E04" w:rsidP="00DB0A47">
      <w:pPr>
        <w:jc w:val="both"/>
      </w:pPr>
      <w:r w:rsidRPr="00B50E04">
        <w:t>Stanowisko kieruje się do:</w:t>
      </w:r>
    </w:p>
    <w:p w14:paraId="6C07C35F" w14:textId="77777777" w:rsidR="00B50E04" w:rsidRPr="00D55371" w:rsidRDefault="00B50E04" w:rsidP="00B50E04">
      <w:pPr>
        <w:spacing w:line="276" w:lineRule="auto"/>
        <w:jc w:val="both"/>
        <w:rPr>
          <w:i/>
        </w:rPr>
      </w:pPr>
      <w:r w:rsidRPr="00D55371">
        <w:rPr>
          <w:i/>
        </w:rPr>
        <w:t xml:space="preserve">- Andrzeja Adamczyka – Ministra </w:t>
      </w:r>
      <w:r>
        <w:rPr>
          <w:i/>
        </w:rPr>
        <w:t>Infrastruktury</w:t>
      </w:r>
    </w:p>
    <w:p w14:paraId="00DF0735" w14:textId="77777777" w:rsidR="00B50E04" w:rsidRPr="00D55371" w:rsidRDefault="00DB0A47" w:rsidP="00B50E04">
      <w:pPr>
        <w:spacing w:line="276" w:lineRule="auto"/>
        <w:jc w:val="both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KWRiST</w:t>
      </w:r>
      <w:proofErr w:type="spellEnd"/>
    </w:p>
    <w:sectPr w:rsidR="00B50E04" w:rsidRPr="00D55371" w:rsidSect="00B776F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2E67" w14:textId="77777777" w:rsidR="006632E7" w:rsidRDefault="006632E7" w:rsidP="009C357A">
      <w:r>
        <w:separator/>
      </w:r>
    </w:p>
  </w:endnote>
  <w:endnote w:type="continuationSeparator" w:id="0">
    <w:p w14:paraId="050176C5" w14:textId="77777777" w:rsidR="006632E7" w:rsidRDefault="006632E7" w:rsidP="009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6FB5" w14:textId="77777777" w:rsidR="00B776F9" w:rsidRDefault="006632E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4ACA">
      <w:rPr>
        <w:noProof/>
      </w:rPr>
      <w:t>1</w:t>
    </w:r>
    <w:r>
      <w:rPr>
        <w:noProof/>
      </w:rPr>
      <w:fldChar w:fldCharType="end"/>
    </w:r>
  </w:p>
  <w:p w14:paraId="6EB73E0E" w14:textId="77777777" w:rsidR="00B776F9" w:rsidRDefault="00B77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2AD7" w14:textId="77777777" w:rsidR="006632E7" w:rsidRDefault="006632E7" w:rsidP="009C357A">
      <w:r>
        <w:separator/>
      </w:r>
    </w:p>
  </w:footnote>
  <w:footnote w:type="continuationSeparator" w:id="0">
    <w:p w14:paraId="18BA3A68" w14:textId="77777777" w:rsidR="006632E7" w:rsidRDefault="006632E7" w:rsidP="009C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81"/>
    <w:rsid w:val="0008591D"/>
    <w:rsid w:val="000E5CC5"/>
    <w:rsid w:val="00122FA3"/>
    <w:rsid w:val="001236AF"/>
    <w:rsid w:val="0019530E"/>
    <w:rsid w:val="00215E81"/>
    <w:rsid w:val="002365F2"/>
    <w:rsid w:val="00251B8A"/>
    <w:rsid w:val="00453F4D"/>
    <w:rsid w:val="004806D9"/>
    <w:rsid w:val="004D03DA"/>
    <w:rsid w:val="0050793F"/>
    <w:rsid w:val="005F4ACA"/>
    <w:rsid w:val="006354DA"/>
    <w:rsid w:val="006632E7"/>
    <w:rsid w:val="0071310B"/>
    <w:rsid w:val="007E6623"/>
    <w:rsid w:val="0088165C"/>
    <w:rsid w:val="008B3B4A"/>
    <w:rsid w:val="009012E7"/>
    <w:rsid w:val="009262CB"/>
    <w:rsid w:val="00932CF9"/>
    <w:rsid w:val="009C357A"/>
    <w:rsid w:val="009F770A"/>
    <w:rsid w:val="00A35882"/>
    <w:rsid w:val="00AC100D"/>
    <w:rsid w:val="00AC16D8"/>
    <w:rsid w:val="00B50E04"/>
    <w:rsid w:val="00B776F9"/>
    <w:rsid w:val="00BC2379"/>
    <w:rsid w:val="00C33472"/>
    <w:rsid w:val="00C568CF"/>
    <w:rsid w:val="00D55371"/>
    <w:rsid w:val="00D6567A"/>
    <w:rsid w:val="00DB0A47"/>
    <w:rsid w:val="00DD48C3"/>
    <w:rsid w:val="00DF51E8"/>
    <w:rsid w:val="00EB4BCA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C934"/>
  <w15:docId w15:val="{FD5D7E1D-85E3-4675-9AD6-029F668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E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E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E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5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5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57A"/>
    <w:rPr>
      <w:vertAlign w:val="superscript"/>
    </w:rPr>
  </w:style>
  <w:style w:type="paragraph" w:styleId="Bezodstpw">
    <w:name w:val="No Spacing"/>
    <w:uiPriority w:val="1"/>
    <w:qFormat/>
    <w:rsid w:val="00B50E0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77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76F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F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B0A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E3A74-1523-49B7-A98E-EFF7CF7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 Drzycimski</dc:creator>
  <cp:lastModifiedBy>Toczek Marzena</cp:lastModifiedBy>
  <cp:revision>2</cp:revision>
  <dcterms:created xsi:type="dcterms:W3CDTF">2021-10-20T15:26:00Z</dcterms:created>
  <dcterms:modified xsi:type="dcterms:W3CDTF">2021-10-20T15:26:00Z</dcterms:modified>
</cp:coreProperties>
</file>